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4C885" w14:textId="77777777" w:rsidR="00274903" w:rsidRDefault="00274903" w:rsidP="006707BD">
      <w:pPr>
        <w:pStyle w:val="BodyA"/>
        <w:rPr>
          <w:rFonts w:ascii="Republika" w:eastAsia="Calibri" w:hAnsi="Republika" w:cs="Times New Roman"/>
          <w:b/>
          <w:bCs/>
          <w:color w:val="auto"/>
          <w:lang w:val="en-GB"/>
        </w:rPr>
      </w:pPr>
      <w:bookmarkStart w:id="0" w:name="_GoBack"/>
      <w:bookmarkEnd w:id="0"/>
    </w:p>
    <w:p w14:paraId="26248027" w14:textId="337A5327" w:rsidR="009C01AC" w:rsidRPr="000B7793" w:rsidRDefault="009C01AC" w:rsidP="009C01AC">
      <w:pPr>
        <w:pStyle w:val="BodyA"/>
        <w:jc w:val="center"/>
        <w:rPr>
          <w:rFonts w:ascii="Republika" w:eastAsia="Calibri" w:hAnsi="Republika" w:cs="Times New Roman"/>
          <w:b/>
          <w:bCs/>
          <w:color w:val="auto"/>
          <w:lang w:val="en-GB"/>
        </w:rPr>
      </w:pPr>
      <w:r w:rsidRPr="000B7793">
        <w:rPr>
          <w:rFonts w:ascii="Republika" w:eastAsia="Calibri" w:hAnsi="Republika" w:cs="Times New Roman"/>
          <w:b/>
          <w:bCs/>
          <w:noProof/>
          <w:color w:val="auto"/>
          <w:lang w:val="sl-SI" w:eastAsia="sl-SI"/>
        </w:rPr>
        <w:drawing>
          <wp:inline distT="0" distB="0" distL="0" distR="0" wp14:anchorId="1190C9FB" wp14:editId="7AA1616B">
            <wp:extent cx="4400550" cy="1100137"/>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R_RS_LOGO_ENG.jpg"/>
                    <pic:cNvPicPr/>
                  </pic:nvPicPr>
                  <pic:blipFill>
                    <a:blip r:embed="rId8">
                      <a:extLst>
                        <a:ext uri="{28A0092B-C50C-407E-A947-70E740481C1C}">
                          <a14:useLocalDpi xmlns:a14="http://schemas.microsoft.com/office/drawing/2010/main" val="0"/>
                        </a:ext>
                      </a:extLst>
                    </a:blip>
                    <a:stretch>
                      <a:fillRect/>
                    </a:stretch>
                  </pic:blipFill>
                  <pic:spPr>
                    <a:xfrm>
                      <a:off x="0" y="0"/>
                      <a:ext cx="4417671" cy="1104417"/>
                    </a:xfrm>
                    <a:prstGeom prst="rect">
                      <a:avLst/>
                    </a:prstGeom>
                  </pic:spPr>
                </pic:pic>
              </a:graphicData>
            </a:graphic>
          </wp:inline>
        </w:drawing>
      </w:r>
    </w:p>
    <w:p w14:paraId="61552711" w14:textId="77777777" w:rsidR="00AE0105" w:rsidRPr="000B7793" w:rsidRDefault="00AE0105" w:rsidP="00C26ACE">
      <w:pPr>
        <w:pStyle w:val="Naslov3"/>
        <w:shd w:val="clear" w:color="auto" w:fill="FFFFFF"/>
        <w:spacing w:before="0" w:line="276" w:lineRule="auto"/>
        <w:rPr>
          <w:rFonts w:ascii="Republika" w:eastAsia="Calibri" w:hAnsi="Republika" w:cs="Calibri"/>
          <w:b/>
          <w:bCs/>
          <w:sz w:val="22"/>
          <w:szCs w:val="22"/>
          <w:lang w:val="en-GB"/>
        </w:rPr>
      </w:pPr>
    </w:p>
    <w:p w14:paraId="1AC89B48" w14:textId="77777777" w:rsidR="00F1105B" w:rsidRPr="000B7793" w:rsidRDefault="00F1105B" w:rsidP="001E186B">
      <w:pPr>
        <w:jc w:val="center"/>
        <w:rPr>
          <w:lang w:val="en-GB"/>
        </w:rPr>
      </w:pPr>
    </w:p>
    <w:p w14:paraId="3019740E" w14:textId="5975FBAC" w:rsidR="001E186B" w:rsidRPr="006C5C03" w:rsidRDefault="001E186B" w:rsidP="006C5C03">
      <w:pPr>
        <w:spacing w:line="276" w:lineRule="auto"/>
        <w:jc w:val="center"/>
        <w:rPr>
          <w:rFonts w:ascii="Arial" w:eastAsia="Calibri" w:hAnsi="Arial" w:cs="Arial"/>
          <w:b/>
          <w:bCs/>
          <w:color w:val="3E7C94"/>
          <w:sz w:val="21"/>
          <w:szCs w:val="21"/>
          <w:u w:color="000000"/>
          <w:lang w:val="en-GB" w:eastAsia="en-GB"/>
        </w:rPr>
      </w:pPr>
      <w:r w:rsidRPr="006C5C03">
        <w:rPr>
          <w:rFonts w:ascii="Arial" w:eastAsia="Calibri" w:hAnsi="Arial" w:cs="Arial"/>
          <w:b/>
          <w:bCs/>
          <w:color w:val="3E7C94"/>
          <w:sz w:val="21"/>
          <w:szCs w:val="21"/>
          <w:u w:color="000000"/>
          <w:lang w:val="en-GB" w:eastAsia="en-GB"/>
        </w:rPr>
        <w:t xml:space="preserve">Written </w:t>
      </w:r>
      <w:r w:rsidR="00214254" w:rsidRPr="006C5C03">
        <w:rPr>
          <w:rFonts w:ascii="Arial" w:eastAsia="Calibri" w:hAnsi="Arial" w:cs="Arial"/>
          <w:b/>
          <w:bCs/>
          <w:color w:val="3E7C94"/>
          <w:sz w:val="21"/>
          <w:szCs w:val="21"/>
          <w:u w:color="000000"/>
          <w:lang w:val="en-GB" w:eastAsia="en-GB"/>
        </w:rPr>
        <w:t>subm</w:t>
      </w:r>
      <w:r w:rsidR="006B224F" w:rsidRPr="006C5C03">
        <w:rPr>
          <w:rFonts w:ascii="Arial" w:eastAsia="Calibri" w:hAnsi="Arial" w:cs="Arial"/>
          <w:b/>
          <w:bCs/>
          <w:color w:val="3E7C94"/>
          <w:sz w:val="21"/>
          <w:szCs w:val="21"/>
          <w:u w:color="000000"/>
          <w:lang w:val="en-GB" w:eastAsia="en-GB"/>
        </w:rPr>
        <w:t>i</w:t>
      </w:r>
      <w:r w:rsidR="00214254" w:rsidRPr="006C5C03">
        <w:rPr>
          <w:rFonts w:ascii="Arial" w:eastAsia="Calibri" w:hAnsi="Arial" w:cs="Arial"/>
          <w:b/>
          <w:bCs/>
          <w:color w:val="3E7C94"/>
          <w:sz w:val="21"/>
          <w:szCs w:val="21"/>
          <w:u w:color="000000"/>
          <w:lang w:val="en-GB" w:eastAsia="en-GB"/>
        </w:rPr>
        <w:t>ssion</w:t>
      </w:r>
      <w:r w:rsidR="009C01AC" w:rsidRPr="006C5C03">
        <w:rPr>
          <w:rFonts w:ascii="Arial" w:eastAsia="Calibri" w:hAnsi="Arial" w:cs="Arial"/>
          <w:b/>
          <w:bCs/>
          <w:color w:val="3E7C94"/>
          <w:sz w:val="21"/>
          <w:szCs w:val="21"/>
          <w:u w:color="000000"/>
          <w:lang w:val="en-GB" w:eastAsia="en-GB"/>
        </w:rPr>
        <w:t xml:space="preserve"> </w:t>
      </w:r>
      <w:r w:rsidR="00AE0105" w:rsidRPr="006C5C03">
        <w:rPr>
          <w:rFonts w:ascii="Arial" w:eastAsia="Calibri" w:hAnsi="Arial" w:cs="Arial"/>
          <w:b/>
          <w:bCs/>
          <w:color w:val="3E7C94"/>
          <w:sz w:val="21"/>
          <w:szCs w:val="21"/>
          <w:u w:color="000000"/>
          <w:lang w:val="en-GB" w:eastAsia="en-GB"/>
        </w:rPr>
        <w:t>by the Human Rights Ombudsman of the Republic of Slovenia</w:t>
      </w:r>
      <w:r w:rsidRPr="006C5C03">
        <w:rPr>
          <w:rFonts w:ascii="Arial" w:eastAsia="Calibri" w:hAnsi="Arial" w:cs="Arial"/>
          <w:b/>
          <w:bCs/>
          <w:color w:val="3E7C94"/>
          <w:sz w:val="21"/>
          <w:szCs w:val="21"/>
          <w:u w:color="000000"/>
          <w:lang w:val="en-GB" w:eastAsia="en-GB"/>
        </w:rPr>
        <w:t xml:space="preserve"> </w:t>
      </w:r>
      <w:r w:rsidR="006B224F" w:rsidRPr="006C5C03">
        <w:rPr>
          <w:rFonts w:ascii="Arial" w:eastAsia="Calibri" w:hAnsi="Arial" w:cs="Arial"/>
          <w:b/>
          <w:bCs/>
          <w:color w:val="3E7C94"/>
          <w:sz w:val="21"/>
          <w:szCs w:val="21"/>
          <w:u w:color="000000"/>
          <w:lang w:val="en-GB" w:eastAsia="en-GB"/>
        </w:rPr>
        <w:t>to CEDAW</w:t>
      </w:r>
    </w:p>
    <w:p w14:paraId="3A090809" w14:textId="46A7EF83" w:rsidR="00F1105B" w:rsidRPr="006C5C03" w:rsidRDefault="00F1105B" w:rsidP="00D27499">
      <w:pPr>
        <w:spacing w:line="276" w:lineRule="auto"/>
        <w:jc w:val="both"/>
        <w:rPr>
          <w:rFonts w:ascii="Arial" w:eastAsia="Calibri" w:hAnsi="Arial" w:cs="Arial"/>
          <w:b/>
          <w:bCs/>
          <w:color w:val="3E7C94"/>
          <w:sz w:val="21"/>
          <w:szCs w:val="21"/>
          <w:u w:color="000000"/>
          <w:lang w:val="en-GB" w:eastAsia="en-GB"/>
        </w:rPr>
      </w:pPr>
    </w:p>
    <w:p w14:paraId="07861C76" w14:textId="70C4CE11" w:rsidR="00D06EE9" w:rsidRPr="006C5C03" w:rsidRDefault="00214254" w:rsidP="00FA36CE">
      <w:pPr>
        <w:spacing w:line="276" w:lineRule="auto"/>
        <w:jc w:val="center"/>
        <w:rPr>
          <w:rFonts w:ascii="Arial" w:eastAsia="Calibri" w:hAnsi="Arial" w:cs="Arial"/>
          <w:b/>
          <w:bCs/>
          <w:color w:val="3E7C94"/>
          <w:sz w:val="21"/>
          <w:szCs w:val="21"/>
          <w:u w:color="000000"/>
          <w:lang w:val="en-GB" w:eastAsia="en-GB"/>
        </w:rPr>
      </w:pPr>
      <w:r w:rsidRPr="006C5C03">
        <w:rPr>
          <w:rFonts w:ascii="Arial" w:eastAsia="Calibri" w:hAnsi="Arial" w:cs="Arial"/>
          <w:b/>
          <w:bCs/>
          <w:color w:val="3E7C94"/>
          <w:sz w:val="21"/>
          <w:szCs w:val="21"/>
          <w:u w:color="000000"/>
          <w:lang w:val="en-GB" w:eastAsia="en-GB"/>
        </w:rPr>
        <w:t>January 2023</w:t>
      </w:r>
    </w:p>
    <w:p w14:paraId="66AA2A7C" w14:textId="5F9B5243" w:rsidR="001E186B" w:rsidRPr="006C5C03" w:rsidRDefault="001E186B" w:rsidP="00D27499">
      <w:pPr>
        <w:pStyle w:val="Naslov3"/>
        <w:shd w:val="clear" w:color="auto" w:fill="FFFFFF"/>
        <w:spacing w:before="0" w:line="276" w:lineRule="auto"/>
        <w:jc w:val="both"/>
        <w:rPr>
          <w:rFonts w:ascii="Arial" w:eastAsia="Calibri" w:hAnsi="Arial" w:cs="Arial"/>
          <w:bCs/>
          <w:color w:val="auto"/>
          <w:sz w:val="21"/>
          <w:szCs w:val="21"/>
          <w:lang w:val="en-GB"/>
        </w:rPr>
      </w:pPr>
    </w:p>
    <w:p w14:paraId="46FAF3E4" w14:textId="34466932" w:rsidR="00AE0105" w:rsidRPr="006C5C03" w:rsidRDefault="009C01AC" w:rsidP="00FA36CE">
      <w:pPr>
        <w:spacing w:line="276" w:lineRule="auto"/>
        <w:jc w:val="both"/>
        <w:rPr>
          <w:rFonts w:ascii="Arial" w:hAnsi="Arial" w:cs="Arial"/>
          <w:sz w:val="21"/>
          <w:szCs w:val="21"/>
        </w:rPr>
      </w:pPr>
      <w:r w:rsidRPr="006C5C03">
        <w:rPr>
          <w:rFonts w:ascii="Arial" w:hAnsi="Arial" w:cs="Arial"/>
          <w:sz w:val="21"/>
          <w:szCs w:val="21"/>
        </w:rPr>
        <w:t xml:space="preserve">The Human Rights Ombudsman of the Republic of Slovenia (the Ombudsman) </w:t>
      </w:r>
      <w:r w:rsidR="006B224F" w:rsidRPr="006C5C03">
        <w:rPr>
          <w:rFonts w:ascii="Arial" w:hAnsi="Arial" w:cs="Arial"/>
          <w:sz w:val="21"/>
          <w:szCs w:val="21"/>
        </w:rPr>
        <w:t xml:space="preserve">prepared this submission for </w:t>
      </w:r>
      <w:r w:rsidR="00AE0105" w:rsidRPr="006C5C03">
        <w:rPr>
          <w:rFonts w:ascii="Arial" w:hAnsi="Arial" w:cs="Arial"/>
          <w:sz w:val="21"/>
          <w:szCs w:val="21"/>
        </w:rPr>
        <w:t>the</w:t>
      </w:r>
      <w:r w:rsidR="00214254" w:rsidRPr="006C5C03">
        <w:rPr>
          <w:rFonts w:ascii="Arial" w:hAnsi="Arial" w:cs="Arial"/>
          <w:sz w:val="21"/>
          <w:szCs w:val="21"/>
        </w:rPr>
        <w:t xml:space="preserve"> </w:t>
      </w:r>
      <w:r w:rsidR="006B224F" w:rsidRPr="006C5C03">
        <w:rPr>
          <w:rFonts w:ascii="Arial" w:hAnsi="Arial" w:cs="Arial"/>
          <w:sz w:val="21"/>
          <w:szCs w:val="21"/>
        </w:rPr>
        <w:t xml:space="preserve">Committee on the Elimination of Discrimination against Women (CEDAW) </w:t>
      </w:r>
      <w:r w:rsidR="00AD02CD" w:rsidRPr="006C5C03">
        <w:rPr>
          <w:rFonts w:ascii="Arial" w:hAnsi="Arial" w:cs="Arial"/>
          <w:sz w:val="21"/>
          <w:szCs w:val="21"/>
        </w:rPr>
        <w:t>for i</w:t>
      </w:r>
      <w:r w:rsidR="00214254" w:rsidRPr="006C5C03">
        <w:rPr>
          <w:rFonts w:ascii="Arial" w:hAnsi="Arial" w:cs="Arial"/>
          <w:sz w:val="21"/>
          <w:szCs w:val="21"/>
        </w:rPr>
        <w:t>ts consideration of the</w:t>
      </w:r>
      <w:r w:rsidR="006B224F" w:rsidRPr="006C5C03">
        <w:rPr>
          <w:rFonts w:ascii="Arial" w:hAnsi="Arial" w:cs="Arial"/>
          <w:sz w:val="21"/>
          <w:szCs w:val="21"/>
        </w:rPr>
        <w:t xml:space="preserve"> Seventh periodic report</w:t>
      </w:r>
      <w:r w:rsidR="0080439C" w:rsidRPr="006C5C03">
        <w:rPr>
          <w:rFonts w:ascii="Arial" w:hAnsi="Arial" w:cs="Arial"/>
          <w:sz w:val="21"/>
          <w:szCs w:val="21"/>
        </w:rPr>
        <w:t xml:space="preserve"> by Slovenia</w:t>
      </w:r>
      <w:r w:rsidR="006B224F" w:rsidRPr="006C5C03">
        <w:rPr>
          <w:rFonts w:ascii="Arial" w:hAnsi="Arial" w:cs="Arial"/>
          <w:sz w:val="21"/>
          <w:szCs w:val="21"/>
        </w:rPr>
        <w:t xml:space="preserve"> on the implementation of the Convention on the Elimination of All Forms of Discrimination against Women</w:t>
      </w:r>
      <w:r w:rsidR="00BD5C60" w:rsidRPr="006C5C03">
        <w:rPr>
          <w:rFonts w:ascii="Arial" w:hAnsi="Arial" w:cs="Arial"/>
          <w:sz w:val="21"/>
          <w:szCs w:val="21"/>
        </w:rPr>
        <w:t xml:space="preserve"> in the reporting period 2016 - 2020</w:t>
      </w:r>
      <w:r w:rsidR="0080439C" w:rsidRPr="006C5C03">
        <w:rPr>
          <w:rFonts w:ascii="Arial" w:hAnsi="Arial" w:cs="Arial"/>
          <w:sz w:val="21"/>
          <w:szCs w:val="21"/>
        </w:rPr>
        <w:t>.</w:t>
      </w:r>
    </w:p>
    <w:p w14:paraId="691DDF4B" w14:textId="3DCADAE9" w:rsidR="00214254" w:rsidRPr="006C5C03" w:rsidRDefault="00214254" w:rsidP="00FA36CE">
      <w:pPr>
        <w:spacing w:line="276" w:lineRule="auto"/>
        <w:jc w:val="both"/>
        <w:rPr>
          <w:rFonts w:ascii="Arial" w:hAnsi="Arial" w:cs="Arial"/>
          <w:sz w:val="21"/>
          <w:szCs w:val="21"/>
        </w:rPr>
      </w:pPr>
    </w:p>
    <w:p w14:paraId="7E1822CC" w14:textId="1BF2DA28" w:rsidR="00C60015" w:rsidRPr="006C5C03" w:rsidRDefault="00214254" w:rsidP="00FA36CE">
      <w:pPr>
        <w:spacing w:line="276" w:lineRule="auto"/>
        <w:jc w:val="both"/>
        <w:rPr>
          <w:rFonts w:ascii="Arial" w:hAnsi="Arial" w:cs="Arial"/>
          <w:sz w:val="21"/>
          <w:szCs w:val="21"/>
        </w:rPr>
      </w:pPr>
      <w:r w:rsidRPr="006C5C03">
        <w:rPr>
          <w:rFonts w:ascii="Arial" w:hAnsi="Arial" w:cs="Arial"/>
          <w:sz w:val="21"/>
          <w:szCs w:val="21"/>
        </w:rPr>
        <w:t>The Ombudsman is a constitutional body mandated to protect and promote human rights in Slovenia, with status A awarded according to Principles relating to the Status of National</w:t>
      </w:r>
      <w:r w:rsidR="008A48D6" w:rsidRPr="006C5C03">
        <w:rPr>
          <w:rFonts w:ascii="Arial" w:hAnsi="Arial" w:cs="Arial"/>
          <w:sz w:val="21"/>
          <w:szCs w:val="21"/>
        </w:rPr>
        <w:t xml:space="preserve"> Institutions</w:t>
      </w:r>
      <w:r w:rsidRPr="006C5C03">
        <w:rPr>
          <w:rFonts w:ascii="Arial" w:hAnsi="Arial" w:cs="Arial"/>
          <w:sz w:val="21"/>
          <w:szCs w:val="21"/>
        </w:rPr>
        <w:t xml:space="preserve">. Its mandate includes </w:t>
      </w:r>
      <w:r w:rsidR="00C60015" w:rsidRPr="006C5C03">
        <w:rPr>
          <w:rFonts w:ascii="Arial" w:hAnsi="Arial" w:cs="Arial"/>
          <w:sz w:val="21"/>
          <w:szCs w:val="21"/>
        </w:rPr>
        <w:t>monitoring, research,</w:t>
      </w:r>
      <w:r w:rsidRPr="006C5C03">
        <w:rPr>
          <w:rFonts w:ascii="Arial" w:hAnsi="Arial" w:cs="Arial"/>
          <w:sz w:val="21"/>
          <w:szCs w:val="21"/>
        </w:rPr>
        <w:t xml:space="preserve"> addressing opinions and recommendations to authorit</w:t>
      </w:r>
      <w:r w:rsidR="00C60015" w:rsidRPr="006C5C03">
        <w:rPr>
          <w:rFonts w:ascii="Arial" w:hAnsi="Arial" w:cs="Arial"/>
          <w:sz w:val="21"/>
          <w:szCs w:val="21"/>
        </w:rPr>
        <w:t>ies, human rights education,</w:t>
      </w:r>
      <w:r w:rsidR="00377A18" w:rsidRPr="006C5C03">
        <w:rPr>
          <w:rStyle w:val="Sprotnaopomba-sklic"/>
          <w:rFonts w:ascii="Arial" w:hAnsi="Arial" w:cs="Arial"/>
          <w:sz w:val="21"/>
          <w:szCs w:val="21"/>
        </w:rPr>
        <w:footnoteReference w:id="1"/>
      </w:r>
      <w:r w:rsidR="00C60015" w:rsidRPr="006C5C03">
        <w:rPr>
          <w:rFonts w:ascii="Arial" w:hAnsi="Arial" w:cs="Arial"/>
          <w:sz w:val="21"/>
          <w:szCs w:val="21"/>
        </w:rPr>
        <w:t xml:space="preserve"> awareness-raising, and investigating complaints received by anyone who believes that their human rights or fundamental freedoms have been violated by state authority, local community authority</w:t>
      </w:r>
      <w:r w:rsidR="00D27499" w:rsidRPr="006C5C03">
        <w:rPr>
          <w:rFonts w:ascii="Arial" w:hAnsi="Arial" w:cs="Arial"/>
          <w:sz w:val="21"/>
          <w:szCs w:val="21"/>
        </w:rPr>
        <w:t>,</w:t>
      </w:r>
      <w:r w:rsidR="00C60015" w:rsidRPr="006C5C03">
        <w:rPr>
          <w:rFonts w:ascii="Arial" w:hAnsi="Arial" w:cs="Arial"/>
          <w:sz w:val="21"/>
          <w:szCs w:val="21"/>
        </w:rPr>
        <w:t xml:space="preserve"> or a holder of public authority.</w:t>
      </w:r>
      <w:r w:rsidR="008E214B" w:rsidRPr="006C5C03">
        <w:rPr>
          <w:rStyle w:val="Sprotnaopomba-sklic"/>
          <w:rFonts w:ascii="Arial" w:hAnsi="Arial" w:cs="Arial"/>
          <w:sz w:val="21"/>
          <w:szCs w:val="21"/>
        </w:rPr>
        <w:footnoteReference w:id="2"/>
      </w:r>
    </w:p>
    <w:p w14:paraId="40D8C558" w14:textId="77777777" w:rsidR="00274903" w:rsidRPr="006C5C03" w:rsidRDefault="00274903" w:rsidP="00FA36CE">
      <w:pPr>
        <w:spacing w:line="276" w:lineRule="auto"/>
        <w:jc w:val="both"/>
        <w:rPr>
          <w:rFonts w:ascii="Arial" w:hAnsi="Arial" w:cs="Arial"/>
          <w:sz w:val="21"/>
          <w:szCs w:val="21"/>
        </w:rPr>
      </w:pPr>
    </w:p>
    <w:p w14:paraId="4DAFFD5F" w14:textId="0FF101C1" w:rsidR="00214254" w:rsidRPr="006C5C03" w:rsidRDefault="00EB1425" w:rsidP="00FA36CE">
      <w:pPr>
        <w:spacing w:line="276" w:lineRule="auto"/>
        <w:jc w:val="both"/>
        <w:rPr>
          <w:rFonts w:ascii="Arial" w:hAnsi="Arial" w:cs="Arial"/>
          <w:sz w:val="21"/>
          <w:szCs w:val="21"/>
        </w:rPr>
      </w:pPr>
      <w:r w:rsidRPr="006C5C03">
        <w:rPr>
          <w:rFonts w:ascii="Arial" w:hAnsi="Arial" w:cs="Arial"/>
          <w:sz w:val="21"/>
          <w:szCs w:val="21"/>
        </w:rPr>
        <w:t>In thi</w:t>
      </w:r>
      <w:r w:rsidR="006707BD" w:rsidRPr="006C5C03">
        <w:rPr>
          <w:rFonts w:ascii="Arial" w:hAnsi="Arial" w:cs="Arial"/>
          <w:sz w:val="21"/>
          <w:szCs w:val="21"/>
        </w:rPr>
        <w:t xml:space="preserve">s submission, </w:t>
      </w:r>
      <w:r w:rsidR="00DB744D" w:rsidRPr="006C5C03">
        <w:rPr>
          <w:rFonts w:ascii="Arial" w:hAnsi="Arial" w:cs="Arial"/>
          <w:sz w:val="21"/>
          <w:szCs w:val="21"/>
        </w:rPr>
        <w:t>the Ombudsman</w:t>
      </w:r>
      <w:r w:rsidR="0080439C" w:rsidRPr="006C5C03">
        <w:rPr>
          <w:rFonts w:ascii="Arial" w:hAnsi="Arial" w:cs="Arial"/>
          <w:sz w:val="21"/>
          <w:szCs w:val="21"/>
        </w:rPr>
        <w:t xml:space="preserve"> </w:t>
      </w:r>
      <w:r w:rsidR="00DB744D" w:rsidRPr="006C5C03">
        <w:rPr>
          <w:rFonts w:ascii="Arial" w:hAnsi="Arial" w:cs="Arial"/>
          <w:sz w:val="21"/>
          <w:szCs w:val="21"/>
        </w:rPr>
        <w:t>tries</w:t>
      </w:r>
      <w:r w:rsidRPr="006C5C03">
        <w:rPr>
          <w:rFonts w:ascii="Arial" w:hAnsi="Arial" w:cs="Arial"/>
          <w:sz w:val="21"/>
          <w:szCs w:val="21"/>
        </w:rPr>
        <w:t xml:space="preserve"> </w:t>
      </w:r>
      <w:r w:rsidR="00DE3B2C">
        <w:rPr>
          <w:rFonts w:ascii="Arial" w:hAnsi="Arial" w:cs="Arial"/>
          <w:sz w:val="21"/>
          <w:szCs w:val="21"/>
        </w:rPr>
        <w:t>to shed</w:t>
      </w:r>
      <w:r w:rsidR="0080439C" w:rsidRPr="006C5C03">
        <w:rPr>
          <w:rFonts w:ascii="Arial" w:hAnsi="Arial" w:cs="Arial"/>
          <w:sz w:val="21"/>
          <w:szCs w:val="21"/>
        </w:rPr>
        <w:t xml:space="preserve"> light on some of the</w:t>
      </w:r>
      <w:r w:rsidRPr="006C5C03">
        <w:rPr>
          <w:rFonts w:ascii="Arial" w:hAnsi="Arial" w:cs="Arial"/>
          <w:sz w:val="21"/>
          <w:szCs w:val="21"/>
        </w:rPr>
        <w:t xml:space="preserve"> issues still warranting improvement</w:t>
      </w:r>
      <w:r w:rsidR="00BD5C60" w:rsidRPr="006C5C03">
        <w:rPr>
          <w:rFonts w:ascii="Arial" w:hAnsi="Arial" w:cs="Arial"/>
          <w:sz w:val="21"/>
          <w:szCs w:val="21"/>
        </w:rPr>
        <w:t xml:space="preserve"> </w:t>
      </w:r>
      <w:r w:rsidR="006707BD" w:rsidRPr="006C5C03">
        <w:rPr>
          <w:rFonts w:ascii="Arial" w:hAnsi="Arial" w:cs="Arial"/>
          <w:sz w:val="21"/>
          <w:szCs w:val="21"/>
        </w:rPr>
        <w:t>regarding the situation of women in Slovenia</w:t>
      </w:r>
      <w:r w:rsidR="00274903" w:rsidRPr="006C5C03">
        <w:rPr>
          <w:rFonts w:ascii="Arial" w:hAnsi="Arial" w:cs="Arial"/>
          <w:sz w:val="21"/>
          <w:szCs w:val="21"/>
        </w:rPr>
        <w:t xml:space="preserve"> (</w:t>
      </w:r>
      <w:r w:rsidR="00CE4E37" w:rsidRPr="006C5C03">
        <w:rPr>
          <w:rFonts w:ascii="Arial" w:hAnsi="Arial" w:cs="Arial"/>
          <w:sz w:val="21"/>
          <w:szCs w:val="21"/>
        </w:rPr>
        <w:t xml:space="preserve">also </w:t>
      </w:r>
      <w:r w:rsidR="00BD5C60" w:rsidRPr="006C5C03">
        <w:rPr>
          <w:rFonts w:ascii="Arial" w:hAnsi="Arial" w:cs="Arial"/>
          <w:sz w:val="21"/>
          <w:szCs w:val="21"/>
        </w:rPr>
        <w:t>beyond the reporting period)</w:t>
      </w:r>
      <w:r w:rsidRPr="006C5C03">
        <w:rPr>
          <w:rFonts w:ascii="Arial" w:hAnsi="Arial" w:cs="Arial"/>
          <w:sz w:val="21"/>
          <w:szCs w:val="21"/>
        </w:rPr>
        <w:t xml:space="preserve">, </w:t>
      </w:r>
      <w:r w:rsidR="008A48D6" w:rsidRPr="006C5C03">
        <w:rPr>
          <w:rFonts w:ascii="Arial" w:hAnsi="Arial" w:cs="Arial"/>
          <w:sz w:val="21"/>
          <w:szCs w:val="21"/>
        </w:rPr>
        <w:t>f</w:t>
      </w:r>
      <w:r w:rsidRPr="006C5C03">
        <w:rPr>
          <w:rFonts w:ascii="Arial" w:hAnsi="Arial" w:cs="Arial"/>
          <w:sz w:val="21"/>
          <w:szCs w:val="21"/>
        </w:rPr>
        <w:t xml:space="preserve">ocusing </w:t>
      </w:r>
      <w:r w:rsidR="008A48D6" w:rsidRPr="006C5C03">
        <w:rPr>
          <w:rFonts w:ascii="Arial" w:hAnsi="Arial" w:cs="Arial"/>
          <w:sz w:val="21"/>
          <w:szCs w:val="21"/>
        </w:rPr>
        <w:t xml:space="preserve">on </w:t>
      </w:r>
      <w:r w:rsidRPr="006C5C03">
        <w:rPr>
          <w:rFonts w:ascii="Arial" w:hAnsi="Arial" w:cs="Arial"/>
          <w:sz w:val="21"/>
          <w:szCs w:val="21"/>
        </w:rPr>
        <w:t>those</w:t>
      </w:r>
      <w:r w:rsidR="008A48D6" w:rsidRPr="006C5C03">
        <w:rPr>
          <w:rFonts w:ascii="Arial" w:hAnsi="Arial" w:cs="Arial"/>
          <w:sz w:val="21"/>
          <w:szCs w:val="21"/>
        </w:rPr>
        <w:t xml:space="preserve"> where the Ombudsman can p</w:t>
      </w:r>
      <w:r w:rsidR="006707BD" w:rsidRPr="006C5C03">
        <w:rPr>
          <w:rFonts w:ascii="Arial" w:hAnsi="Arial" w:cs="Arial"/>
          <w:sz w:val="21"/>
          <w:szCs w:val="21"/>
        </w:rPr>
        <w:t>rovide input based on its past</w:t>
      </w:r>
      <w:r w:rsidR="008A48D6" w:rsidRPr="006C5C03">
        <w:rPr>
          <w:rFonts w:ascii="Arial" w:hAnsi="Arial" w:cs="Arial"/>
          <w:sz w:val="21"/>
          <w:szCs w:val="21"/>
        </w:rPr>
        <w:t xml:space="preserve"> work or other available information</w:t>
      </w:r>
      <w:r w:rsidR="006707BD" w:rsidRPr="006C5C03">
        <w:rPr>
          <w:rFonts w:ascii="Arial" w:hAnsi="Arial" w:cs="Arial"/>
          <w:sz w:val="21"/>
          <w:szCs w:val="21"/>
        </w:rPr>
        <w:t xml:space="preserve">, and </w:t>
      </w:r>
      <w:r w:rsidR="00CE4E37" w:rsidRPr="006C5C03">
        <w:rPr>
          <w:rFonts w:ascii="Arial" w:hAnsi="Arial" w:cs="Arial"/>
          <w:sz w:val="21"/>
          <w:szCs w:val="21"/>
        </w:rPr>
        <w:t>trying to adhere to the</w:t>
      </w:r>
      <w:r w:rsidR="006707BD" w:rsidRPr="006C5C03">
        <w:rPr>
          <w:rFonts w:ascii="Arial" w:hAnsi="Arial" w:cs="Arial"/>
          <w:sz w:val="21"/>
          <w:szCs w:val="21"/>
        </w:rPr>
        <w:t xml:space="preserve"> set word limit of </w:t>
      </w:r>
      <w:r w:rsidR="006C5C03" w:rsidRPr="006C5C03">
        <w:rPr>
          <w:rFonts w:ascii="Arial" w:hAnsi="Arial" w:cs="Arial"/>
          <w:sz w:val="21"/>
          <w:szCs w:val="21"/>
        </w:rPr>
        <w:t>3.5</w:t>
      </w:r>
      <w:r w:rsidR="006707BD" w:rsidRPr="006C5C03">
        <w:rPr>
          <w:rFonts w:ascii="Arial" w:hAnsi="Arial" w:cs="Arial"/>
          <w:sz w:val="21"/>
          <w:szCs w:val="21"/>
        </w:rPr>
        <w:t>00</w:t>
      </w:r>
      <w:r w:rsidR="008A48D6" w:rsidRPr="006C5C03">
        <w:rPr>
          <w:rFonts w:ascii="Arial" w:hAnsi="Arial" w:cs="Arial"/>
          <w:sz w:val="21"/>
          <w:szCs w:val="21"/>
        </w:rPr>
        <w:t>.</w:t>
      </w:r>
      <w:r w:rsidR="00BD5C60" w:rsidRPr="006C5C03">
        <w:rPr>
          <w:rFonts w:ascii="Arial" w:hAnsi="Arial" w:cs="Arial"/>
          <w:sz w:val="21"/>
          <w:szCs w:val="21"/>
        </w:rPr>
        <w:t xml:space="preserve"> </w:t>
      </w:r>
      <w:r w:rsidR="008A48D6" w:rsidRPr="006C5C03">
        <w:rPr>
          <w:rFonts w:ascii="Arial" w:hAnsi="Arial" w:cs="Arial"/>
          <w:sz w:val="21"/>
          <w:szCs w:val="21"/>
        </w:rPr>
        <w:t>This submission should not be taken as an exhaustive list of systemic problems related to the Convention.</w:t>
      </w:r>
    </w:p>
    <w:p w14:paraId="212C7267" w14:textId="1573EBAF" w:rsidR="006707BD" w:rsidRPr="006C5C03" w:rsidRDefault="006707BD" w:rsidP="00FA36CE">
      <w:pPr>
        <w:spacing w:line="276" w:lineRule="auto"/>
        <w:jc w:val="both"/>
        <w:rPr>
          <w:rFonts w:ascii="Arial" w:hAnsi="Arial" w:cs="Arial"/>
          <w:sz w:val="21"/>
          <w:szCs w:val="21"/>
        </w:rPr>
      </w:pPr>
    </w:p>
    <w:p w14:paraId="178BEE8E" w14:textId="0257632B" w:rsidR="008A48D6" w:rsidRPr="006C5C03" w:rsidRDefault="008A48D6" w:rsidP="00DB744D">
      <w:pPr>
        <w:pStyle w:val="Odstavekseznama"/>
        <w:numPr>
          <w:ilvl w:val="0"/>
          <w:numId w:val="30"/>
        </w:numPr>
        <w:spacing w:before="240" w:line="276" w:lineRule="auto"/>
        <w:rPr>
          <w:rFonts w:ascii="Arial" w:eastAsia="Calibri" w:hAnsi="Arial" w:cs="Arial"/>
          <w:b/>
          <w:bCs/>
          <w:color w:val="3E7C94"/>
          <w:sz w:val="21"/>
          <w:szCs w:val="21"/>
          <w:u w:color="000000"/>
          <w:lang w:val="en-GB" w:eastAsia="en-GB"/>
        </w:rPr>
      </w:pPr>
      <w:r w:rsidRPr="006C5C03">
        <w:rPr>
          <w:rFonts w:ascii="Arial" w:eastAsia="Calibri" w:hAnsi="Arial" w:cs="Arial"/>
          <w:b/>
          <w:bCs/>
          <w:color w:val="3E7C94"/>
          <w:sz w:val="21"/>
          <w:szCs w:val="21"/>
          <w:u w:color="000000"/>
          <w:lang w:val="en-GB" w:eastAsia="en-GB"/>
        </w:rPr>
        <w:t>General information</w:t>
      </w:r>
    </w:p>
    <w:p w14:paraId="246B46CC" w14:textId="15B5D6E4" w:rsidR="00CA34B1" w:rsidRPr="006C5C03" w:rsidRDefault="00CA34B1" w:rsidP="00FA36CE">
      <w:pPr>
        <w:spacing w:line="276" w:lineRule="auto"/>
        <w:jc w:val="both"/>
        <w:rPr>
          <w:rFonts w:ascii="Arial" w:hAnsi="Arial" w:cs="Arial"/>
          <w:sz w:val="21"/>
          <w:szCs w:val="21"/>
        </w:rPr>
      </w:pPr>
    </w:p>
    <w:p w14:paraId="505BB91A" w14:textId="5299B760" w:rsidR="00825CE9" w:rsidRPr="006C5C03" w:rsidRDefault="006707BD" w:rsidP="00FA36CE">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On the</w:t>
      </w:r>
      <w:r w:rsidR="00825CE9" w:rsidRPr="006C5C03">
        <w:rPr>
          <w:rFonts w:ascii="Arial" w:hAnsi="Arial" w:cs="Arial"/>
          <w:sz w:val="21"/>
          <w:szCs w:val="21"/>
        </w:rPr>
        <w:t xml:space="preserve"> Gender Equality Index for 2022,</w:t>
      </w:r>
      <w:r w:rsidR="00825CE9" w:rsidRPr="006C5C03">
        <w:rPr>
          <w:rStyle w:val="Sprotnaopomba-sklic"/>
          <w:rFonts w:ascii="Arial" w:hAnsi="Arial" w:cs="Arial"/>
          <w:sz w:val="21"/>
          <w:szCs w:val="21"/>
        </w:rPr>
        <w:footnoteReference w:id="3"/>
      </w:r>
      <w:r w:rsidR="00825CE9" w:rsidRPr="006C5C03">
        <w:rPr>
          <w:rStyle w:val="Sprotnaopomba-sklic"/>
          <w:rFonts w:ascii="Arial" w:hAnsi="Arial" w:cs="Arial"/>
          <w:sz w:val="21"/>
          <w:szCs w:val="21"/>
        </w:rPr>
        <w:t xml:space="preserve"> </w:t>
      </w:r>
      <w:r w:rsidR="00274903" w:rsidRPr="006C5C03">
        <w:rPr>
          <w:rFonts w:ascii="Arial" w:hAnsi="Arial" w:cs="Arial"/>
          <w:sz w:val="21"/>
          <w:szCs w:val="21"/>
        </w:rPr>
        <w:t>prepared by European Institute for Gender Equality (EIGE)</w:t>
      </w:r>
      <w:r w:rsidR="00E15F8E" w:rsidRPr="006C5C03">
        <w:rPr>
          <w:rFonts w:ascii="Arial" w:hAnsi="Arial" w:cs="Arial"/>
          <w:sz w:val="21"/>
          <w:szCs w:val="21"/>
        </w:rPr>
        <w:t>,</w:t>
      </w:r>
      <w:r w:rsidR="00825CE9" w:rsidRPr="006C5C03">
        <w:rPr>
          <w:rFonts w:ascii="Arial" w:hAnsi="Arial" w:cs="Arial"/>
          <w:sz w:val="21"/>
          <w:szCs w:val="21"/>
        </w:rPr>
        <w:t xml:space="preserve"> Slovenia scores 73.4 </w:t>
      </w:r>
      <w:r w:rsidRPr="006C5C03">
        <w:rPr>
          <w:rFonts w:ascii="Arial" w:hAnsi="Arial" w:cs="Arial"/>
          <w:sz w:val="21"/>
          <w:szCs w:val="21"/>
        </w:rPr>
        <w:t xml:space="preserve">out of 100 </w:t>
      </w:r>
      <w:r w:rsidR="00825CE9" w:rsidRPr="006C5C03">
        <w:rPr>
          <w:rFonts w:ascii="Arial" w:hAnsi="Arial" w:cs="Arial"/>
          <w:sz w:val="21"/>
          <w:szCs w:val="21"/>
        </w:rPr>
        <w:t xml:space="preserve">points in </w:t>
      </w:r>
      <w:r w:rsidRPr="006C5C03">
        <w:rPr>
          <w:rFonts w:ascii="Arial" w:hAnsi="Arial" w:cs="Arial"/>
          <w:sz w:val="21"/>
          <w:szCs w:val="21"/>
        </w:rPr>
        <w:t xml:space="preserve">gender equality in </w:t>
      </w:r>
      <w:r w:rsidR="00825CE9" w:rsidRPr="006C5C03">
        <w:rPr>
          <w:rFonts w:ascii="Arial" w:hAnsi="Arial" w:cs="Arial"/>
          <w:sz w:val="21"/>
          <w:szCs w:val="21"/>
        </w:rPr>
        <w:t>the domain of work, 83.9 in the domain of money, 56 in the domain of knowledge, 72.9 in the domain of time, 53.3 in the domain of power and 86.9 in the domain of health. With 67.5 out of 100 points, Slovenia ranks 12</w:t>
      </w:r>
      <w:r w:rsidR="00825CE9" w:rsidRPr="006C5C03">
        <w:rPr>
          <w:rFonts w:ascii="Arial" w:hAnsi="Arial" w:cs="Arial"/>
          <w:sz w:val="21"/>
          <w:szCs w:val="21"/>
          <w:vertAlign w:val="superscript"/>
        </w:rPr>
        <w:t>th</w:t>
      </w:r>
      <w:r w:rsidRPr="006C5C03">
        <w:rPr>
          <w:rFonts w:ascii="Arial" w:hAnsi="Arial" w:cs="Arial"/>
          <w:sz w:val="21"/>
          <w:szCs w:val="21"/>
        </w:rPr>
        <w:t xml:space="preserve"> on the Gender Equality Index</w:t>
      </w:r>
      <w:r w:rsidR="00825CE9" w:rsidRPr="006C5C03">
        <w:rPr>
          <w:rFonts w:ascii="Arial" w:hAnsi="Arial" w:cs="Arial"/>
          <w:sz w:val="21"/>
          <w:szCs w:val="21"/>
        </w:rPr>
        <w:t xml:space="preserve"> in th</w:t>
      </w:r>
      <w:r w:rsidRPr="006C5C03">
        <w:rPr>
          <w:rFonts w:ascii="Arial" w:hAnsi="Arial" w:cs="Arial"/>
          <w:sz w:val="21"/>
          <w:szCs w:val="21"/>
        </w:rPr>
        <w:t xml:space="preserve">e EU, </w:t>
      </w:r>
      <w:r w:rsidR="00DB744D" w:rsidRPr="006C5C03">
        <w:rPr>
          <w:rFonts w:ascii="Arial" w:hAnsi="Arial" w:cs="Arial"/>
          <w:sz w:val="21"/>
          <w:szCs w:val="21"/>
        </w:rPr>
        <w:t xml:space="preserve">with </w:t>
      </w:r>
      <w:r w:rsidR="00825CE9" w:rsidRPr="006C5C03">
        <w:rPr>
          <w:rFonts w:ascii="Arial" w:hAnsi="Arial" w:cs="Arial"/>
          <w:sz w:val="21"/>
          <w:szCs w:val="21"/>
        </w:rPr>
        <w:t>1.1 points below the EU</w:t>
      </w:r>
      <w:r w:rsidR="00DE3B2C">
        <w:rPr>
          <w:rFonts w:ascii="Arial" w:hAnsi="Arial" w:cs="Arial"/>
          <w:sz w:val="21"/>
          <w:szCs w:val="21"/>
        </w:rPr>
        <w:t>'</w:t>
      </w:r>
      <w:r w:rsidR="00825CE9" w:rsidRPr="006C5C03">
        <w:rPr>
          <w:rFonts w:ascii="Arial" w:hAnsi="Arial" w:cs="Arial"/>
          <w:sz w:val="21"/>
          <w:szCs w:val="21"/>
        </w:rPr>
        <w:t>s score. Since 2010, Slovenia</w:t>
      </w:r>
      <w:r w:rsidR="00DE3B2C">
        <w:rPr>
          <w:rFonts w:ascii="Arial" w:hAnsi="Arial" w:cs="Arial"/>
          <w:sz w:val="21"/>
          <w:szCs w:val="21"/>
        </w:rPr>
        <w:t>'</w:t>
      </w:r>
      <w:r w:rsidR="00825CE9" w:rsidRPr="006C5C03">
        <w:rPr>
          <w:rFonts w:ascii="Arial" w:hAnsi="Arial" w:cs="Arial"/>
          <w:sz w:val="21"/>
          <w:szCs w:val="21"/>
        </w:rPr>
        <w:t>s score</w:t>
      </w:r>
      <w:r w:rsidR="00DB744D" w:rsidRPr="006C5C03">
        <w:rPr>
          <w:rFonts w:ascii="Arial" w:hAnsi="Arial" w:cs="Arial"/>
          <w:sz w:val="21"/>
          <w:szCs w:val="21"/>
        </w:rPr>
        <w:t xml:space="preserve"> has increased by 4.8 points. However, it</w:t>
      </w:r>
      <w:r w:rsidR="00825CE9" w:rsidRPr="006C5C03">
        <w:rPr>
          <w:rFonts w:ascii="Arial" w:hAnsi="Arial" w:cs="Arial"/>
          <w:sz w:val="21"/>
          <w:szCs w:val="21"/>
        </w:rPr>
        <w:t xml:space="preserve">s progress has </w:t>
      </w:r>
      <w:r w:rsidR="00825CE9" w:rsidRPr="006C5C03">
        <w:rPr>
          <w:rFonts w:ascii="Arial" w:hAnsi="Arial" w:cs="Arial"/>
          <w:sz w:val="21"/>
          <w:szCs w:val="21"/>
        </w:rPr>
        <w:lastRenderedPageBreak/>
        <w:t>been slower compared to other Member States, resulting in a drop in its ranking by three places.</w:t>
      </w:r>
      <w:r w:rsidR="00274903" w:rsidRPr="006C5C03">
        <w:rPr>
          <w:rFonts w:ascii="Arial" w:hAnsi="Arial" w:cs="Arial"/>
          <w:sz w:val="21"/>
          <w:szCs w:val="21"/>
        </w:rPr>
        <w:t xml:space="preserve"> Since 2019, Slovenia</w:t>
      </w:r>
      <w:r w:rsidR="00DE3B2C">
        <w:rPr>
          <w:rFonts w:ascii="Arial" w:hAnsi="Arial" w:cs="Arial"/>
          <w:sz w:val="21"/>
          <w:szCs w:val="21"/>
        </w:rPr>
        <w:t>'</w:t>
      </w:r>
      <w:r w:rsidR="00274903" w:rsidRPr="006C5C03">
        <w:rPr>
          <w:rFonts w:ascii="Arial" w:hAnsi="Arial" w:cs="Arial"/>
          <w:sz w:val="21"/>
          <w:szCs w:val="21"/>
        </w:rPr>
        <w:t>s score has worsened in the domain of health (–0.9 points) and the domain of knowledge (-0,6 points).</w:t>
      </w:r>
      <w:r w:rsidR="00825CE9" w:rsidRPr="006C5C03">
        <w:rPr>
          <w:rStyle w:val="Sprotnaopomba-sklic"/>
          <w:rFonts w:ascii="Arial" w:hAnsi="Arial" w:cs="Arial"/>
          <w:sz w:val="21"/>
          <w:szCs w:val="21"/>
        </w:rPr>
        <w:footnoteReference w:id="4"/>
      </w:r>
    </w:p>
    <w:p w14:paraId="07250084" w14:textId="77777777" w:rsidR="00825CE9" w:rsidRPr="006C5C03" w:rsidRDefault="00825CE9" w:rsidP="00FA36CE">
      <w:pPr>
        <w:spacing w:line="276" w:lineRule="auto"/>
        <w:jc w:val="both"/>
        <w:rPr>
          <w:rFonts w:ascii="Arial" w:hAnsi="Arial" w:cs="Arial"/>
          <w:sz w:val="21"/>
          <w:szCs w:val="21"/>
        </w:rPr>
      </w:pPr>
    </w:p>
    <w:p w14:paraId="11E4C784" w14:textId="4DD77AFF" w:rsidR="00E96776" w:rsidRPr="006C5C03" w:rsidRDefault="00825CE9" w:rsidP="00FA36CE">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According to Eurostat, th</w:t>
      </w:r>
      <w:r w:rsidR="00DB744D" w:rsidRPr="006C5C03">
        <w:rPr>
          <w:rFonts w:ascii="Arial" w:hAnsi="Arial" w:cs="Arial"/>
          <w:sz w:val="21"/>
          <w:szCs w:val="21"/>
        </w:rPr>
        <w:t xml:space="preserve">e gender pay gap in 2020 was 3.1 per cent and </w:t>
      </w:r>
      <w:r w:rsidRPr="006C5C03">
        <w:rPr>
          <w:rFonts w:ascii="Arial" w:hAnsi="Arial" w:cs="Arial"/>
          <w:sz w:val="21"/>
          <w:szCs w:val="21"/>
        </w:rPr>
        <w:t>decreased by 4.8 compared to 2019.</w:t>
      </w:r>
      <w:r w:rsidRPr="006C5C03">
        <w:rPr>
          <w:rStyle w:val="Sprotnaopomba-sklic"/>
          <w:rFonts w:ascii="Arial" w:hAnsi="Arial" w:cs="Arial"/>
          <w:sz w:val="21"/>
          <w:szCs w:val="21"/>
        </w:rPr>
        <w:footnoteReference w:id="5"/>
      </w:r>
      <w:r w:rsidRPr="006C5C03">
        <w:rPr>
          <w:rFonts w:ascii="Arial" w:hAnsi="Arial" w:cs="Arial"/>
          <w:sz w:val="21"/>
          <w:szCs w:val="21"/>
        </w:rPr>
        <w:t xml:space="preserve"> According to the Statistical Office of the Republic of Slovenia</w:t>
      </w:r>
      <w:r w:rsidR="00274903" w:rsidRPr="006C5C03">
        <w:rPr>
          <w:rFonts w:ascii="Arial" w:hAnsi="Arial" w:cs="Arial"/>
          <w:sz w:val="21"/>
          <w:szCs w:val="21"/>
        </w:rPr>
        <w:t xml:space="preserve"> (SURS)</w:t>
      </w:r>
      <w:r w:rsidRPr="006C5C03">
        <w:rPr>
          <w:rFonts w:ascii="Arial" w:hAnsi="Arial" w:cs="Arial"/>
          <w:sz w:val="21"/>
          <w:szCs w:val="21"/>
        </w:rPr>
        <w:t xml:space="preserve">, the average gross salary in 2021 amounted to 2,165 EUR for men and 2,107 EUR for women. However, according to </w:t>
      </w:r>
      <w:r w:rsidR="00274903" w:rsidRPr="006C5C03">
        <w:rPr>
          <w:rFonts w:ascii="Arial" w:hAnsi="Arial" w:cs="Arial"/>
          <w:sz w:val="21"/>
          <w:szCs w:val="21"/>
        </w:rPr>
        <w:t>SURS</w:t>
      </w:r>
      <w:r w:rsidR="00171031" w:rsidRPr="006C5C03">
        <w:rPr>
          <w:rFonts w:ascii="Arial" w:hAnsi="Arial" w:cs="Arial"/>
          <w:sz w:val="21"/>
          <w:szCs w:val="21"/>
        </w:rPr>
        <w:t>,</w:t>
      </w:r>
      <w:r w:rsidR="00274903" w:rsidRPr="006C5C03">
        <w:rPr>
          <w:rFonts w:ascii="Arial" w:hAnsi="Arial" w:cs="Arial"/>
          <w:sz w:val="21"/>
          <w:szCs w:val="21"/>
        </w:rPr>
        <w:t xml:space="preserve"> </w:t>
      </w:r>
      <w:r w:rsidRPr="006C5C03">
        <w:rPr>
          <w:rFonts w:ascii="Arial" w:hAnsi="Arial" w:cs="Arial"/>
          <w:sz w:val="21"/>
          <w:szCs w:val="21"/>
        </w:rPr>
        <w:t xml:space="preserve">salary differences between men and women are </w:t>
      </w:r>
      <w:r w:rsidR="006707BD" w:rsidRPr="006C5C03">
        <w:rPr>
          <w:rFonts w:ascii="Arial" w:hAnsi="Arial" w:cs="Arial"/>
          <w:sz w:val="21"/>
          <w:szCs w:val="21"/>
        </w:rPr>
        <w:t xml:space="preserve">in both sectors, regardless of education </w:t>
      </w:r>
      <w:r w:rsidRPr="006C5C03">
        <w:rPr>
          <w:rFonts w:ascii="Arial" w:hAnsi="Arial" w:cs="Arial"/>
          <w:sz w:val="21"/>
          <w:szCs w:val="21"/>
        </w:rPr>
        <w:t>significant</w:t>
      </w:r>
      <w:r w:rsidR="006707BD" w:rsidRPr="006C5C03">
        <w:rPr>
          <w:rFonts w:ascii="Arial" w:hAnsi="Arial" w:cs="Arial"/>
          <w:sz w:val="21"/>
          <w:szCs w:val="21"/>
        </w:rPr>
        <w:t>.</w:t>
      </w:r>
      <w:r w:rsidR="00274903" w:rsidRPr="006C5C03">
        <w:rPr>
          <w:rFonts w:ascii="Arial" w:hAnsi="Arial" w:cs="Arial"/>
          <w:sz w:val="21"/>
          <w:szCs w:val="21"/>
        </w:rPr>
        <w:t xml:space="preserve"> </w:t>
      </w:r>
      <w:r w:rsidRPr="006C5C03">
        <w:rPr>
          <w:rFonts w:ascii="Arial" w:hAnsi="Arial" w:cs="Arial"/>
          <w:sz w:val="21"/>
          <w:szCs w:val="21"/>
        </w:rPr>
        <w:t xml:space="preserve">In the public sector, employed men with </w:t>
      </w:r>
      <w:r w:rsidR="00274903" w:rsidRPr="006C5C03">
        <w:rPr>
          <w:rFonts w:ascii="Arial" w:hAnsi="Arial" w:cs="Arial"/>
          <w:sz w:val="21"/>
          <w:szCs w:val="21"/>
        </w:rPr>
        <w:t>tertiary</w:t>
      </w:r>
      <w:r w:rsidRPr="006C5C03">
        <w:rPr>
          <w:rFonts w:ascii="Arial" w:hAnsi="Arial" w:cs="Arial"/>
          <w:sz w:val="21"/>
          <w:szCs w:val="21"/>
        </w:rPr>
        <w:t xml:space="preserve"> education earned an average of 3,278 EUR gross per month, while women earned 2,780 EUR (with a pay gap of 15.2 per cent). In the private sector, the salary for both sexes was approximately 300 EUR  lower. Men with high school education earned a 2,102 EUR gross salary in the public sector and 1,723 in the private sector compared to 1,766 EUR in the public sector and 1.511 EUR in the private sector for women. The salary difference between men and women with primary school education or lower was approximately EUR 200 in both sectors in favour of the former.</w:t>
      </w:r>
      <w:r w:rsidRPr="006C5C03">
        <w:rPr>
          <w:rStyle w:val="Sprotnaopomba-sklic"/>
          <w:rFonts w:ascii="Arial" w:hAnsi="Arial" w:cs="Arial"/>
          <w:sz w:val="21"/>
          <w:szCs w:val="21"/>
        </w:rPr>
        <w:footnoteReference w:id="6"/>
      </w:r>
    </w:p>
    <w:p w14:paraId="10CCC8C3" w14:textId="77777777" w:rsidR="00F267B0" w:rsidRPr="006C5C03" w:rsidRDefault="00F267B0" w:rsidP="00FA36CE">
      <w:pPr>
        <w:spacing w:line="276" w:lineRule="auto"/>
        <w:jc w:val="both"/>
        <w:rPr>
          <w:rFonts w:ascii="Arial" w:hAnsi="Arial" w:cs="Arial"/>
          <w:sz w:val="21"/>
          <w:szCs w:val="21"/>
        </w:rPr>
      </w:pPr>
    </w:p>
    <w:p w14:paraId="025B4B35" w14:textId="71575DF3" w:rsidR="00F267B0" w:rsidRPr="006C5C03" w:rsidRDefault="00E96776" w:rsidP="00FA36CE">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In 2021, the at-risk-of-poverty rate in Slovenia was </w:t>
      </w:r>
      <w:r w:rsidR="00274903" w:rsidRPr="006C5C03">
        <w:rPr>
          <w:rFonts w:ascii="Arial" w:hAnsi="Arial" w:cs="Arial"/>
          <w:sz w:val="21"/>
          <w:szCs w:val="21"/>
        </w:rPr>
        <w:t>11.7% (0.7</w:t>
      </w:r>
      <w:r w:rsidRPr="006C5C03">
        <w:rPr>
          <w:rFonts w:ascii="Arial" w:hAnsi="Arial" w:cs="Arial"/>
          <w:sz w:val="21"/>
          <w:szCs w:val="21"/>
        </w:rPr>
        <w:t xml:space="preserve"> percentage point</w:t>
      </w:r>
      <w:r w:rsidR="00171031" w:rsidRPr="006C5C03">
        <w:rPr>
          <w:rFonts w:ascii="Arial" w:hAnsi="Arial" w:cs="Arial"/>
          <w:sz w:val="21"/>
          <w:szCs w:val="21"/>
        </w:rPr>
        <w:t>s</w:t>
      </w:r>
      <w:r w:rsidRPr="006C5C03">
        <w:rPr>
          <w:rFonts w:ascii="Arial" w:hAnsi="Arial" w:cs="Arial"/>
          <w:sz w:val="21"/>
          <w:szCs w:val="21"/>
        </w:rPr>
        <w:t xml:space="preserve"> lower than in 2020). About 243,000 people in Slovenia </w:t>
      </w:r>
      <w:r w:rsidR="006707BD" w:rsidRPr="006C5C03">
        <w:rPr>
          <w:rFonts w:ascii="Arial" w:hAnsi="Arial" w:cs="Arial"/>
          <w:sz w:val="21"/>
          <w:szCs w:val="21"/>
        </w:rPr>
        <w:t>lived</w:t>
      </w:r>
      <w:r w:rsidRPr="006C5C03">
        <w:rPr>
          <w:rFonts w:ascii="Arial" w:hAnsi="Arial" w:cs="Arial"/>
          <w:sz w:val="21"/>
          <w:szCs w:val="21"/>
        </w:rPr>
        <w:t xml:space="preserve"> below t</w:t>
      </w:r>
      <w:r w:rsidR="006707BD" w:rsidRPr="006C5C03">
        <w:rPr>
          <w:rFonts w:ascii="Arial" w:hAnsi="Arial" w:cs="Arial"/>
          <w:sz w:val="21"/>
          <w:szCs w:val="21"/>
        </w:rPr>
        <w:t>he at-risk-of-poverty threshold -</w:t>
      </w:r>
      <w:r w:rsidRPr="006C5C03">
        <w:rPr>
          <w:rFonts w:ascii="Arial" w:hAnsi="Arial" w:cs="Arial"/>
          <w:sz w:val="21"/>
          <w:szCs w:val="21"/>
        </w:rPr>
        <w:t xml:space="preserve"> 12.6 per cent of all women and 10.8 per cent of all men. According to age and gender, women over 59 have the highest risk of poverty at 19.5 per cent.</w:t>
      </w:r>
      <w:r w:rsidRPr="006C5C03">
        <w:rPr>
          <w:rStyle w:val="Sprotnaopomba-sklic"/>
          <w:rFonts w:ascii="Arial" w:hAnsi="Arial" w:cs="Arial"/>
          <w:sz w:val="21"/>
          <w:szCs w:val="21"/>
        </w:rPr>
        <w:footnoteReference w:id="7"/>
      </w:r>
    </w:p>
    <w:p w14:paraId="31974A41" w14:textId="0FBF8FA2" w:rsidR="00F267B0" w:rsidRPr="006C5C03" w:rsidRDefault="00F267B0" w:rsidP="00FA36CE">
      <w:pPr>
        <w:spacing w:line="276" w:lineRule="auto"/>
        <w:jc w:val="both"/>
        <w:rPr>
          <w:rFonts w:ascii="Arial" w:hAnsi="Arial" w:cs="Arial"/>
          <w:sz w:val="21"/>
          <w:szCs w:val="21"/>
        </w:rPr>
      </w:pPr>
    </w:p>
    <w:p w14:paraId="1B014ED8" w14:textId="16AA7EDD" w:rsidR="00985675" w:rsidRPr="006C5C03" w:rsidRDefault="00381C8E" w:rsidP="00FA36CE">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At the last election to the National Assembly</w:t>
      </w:r>
      <w:r w:rsidR="00825CE9" w:rsidRPr="006C5C03">
        <w:rPr>
          <w:rFonts w:ascii="Arial" w:hAnsi="Arial" w:cs="Arial"/>
          <w:sz w:val="21"/>
          <w:szCs w:val="21"/>
        </w:rPr>
        <w:t xml:space="preserve"> in 2022, 35 women were elected among 90 Members of the Pa</w:t>
      </w:r>
      <w:r w:rsidR="00274903" w:rsidRPr="006C5C03">
        <w:rPr>
          <w:rFonts w:ascii="Arial" w:hAnsi="Arial" w:cs="Arial"/>
          <w:sz w:val="21"/>
          <w:szCs w:val="21"/>
        </w:rPr>
        <w:t xml:space="preserve">rliament (38.8 per cent). </w:t>
      </w:r>
      <w:r w:rsidRPr="006C5C03">
        <w:rPr>
          <w:rFonts w:ascii="Arial" w:hAnsi="Arial" w:cs="Arial"/>
          <w:sz w:val="21"/>
          <w:szCs w:val="21"/>
        </w:rPr>
        <w:t>At the local election in 2022</w:t>
      </w:r>
      <w:r w:rsidR="00825CE9" w:rsidRPr="006C5C03">
        <w:rPr>
          <w:rFonts w:ascii="Arial" w:hAnsi="Arial" w:cs="Arial"/>
          <w:sz w:val="21"/>
          <w:szCs w:val="21"/>
        </w:rPr>
        <w:t>, 13.7</w:t>
      </w:r>
      <w:r w:rsidR="006707BD" w:rsidRPr="006C5C03">
        <w:rPr>
          <w:rFonts w:ascii="Arial" w:hAnsi="Arial" w:cs="Arial"/>
          <w:sz w:val="21"/>
          <w:szCs w:val="21"/>
        </w:rPr>
        <w:t xml:space="preserve"> per cent</w:t>
      </w:r>
      <w:r w:rsidR="00825CE9" w:rsidRPr="006C5C03">
        <w:rPr>
          <w:rFonts w:ascii="Arial" w:hAnsi="Arial" w:cs="Arial"/>
          <w:sz w:val="21"/>
          <w:szCs w:val="21"/>
        </w:rPr>
        <w:t xml:space="preserve"> of all elected ma</w:t>
      </w:r>
      <w:r w:rsidR="00274903" w:rsidRPr="006C5C03">
        <w:rPr>
          <w:rFonts w:ascii="Arial" w:hAnsi="Arial" w:cs="Arial"/>
          <w:sz w:val="21"/>
          <w:szCs w:val="21"/>
        </w:rPr>
        <w:t xml:space="preserve">yors were women. </w:t>
      </w:r>
      <w:r w:rsidR="00825CE9" w:rsidRPr="006C5C03">
        <w:rPr>
          <w:rFonts w:ascii="Arial" w:hAnsi="Arial" w:cs="Arial"/>
          <w:sz w:val="21"/>
          <w:szCs w:val="21"/>
        </w:rPr>
        <w:t>Among 20 elected Roma councillors (representatives of Roma in the municipal council</w:t>
      </w:r>
      <w:r w:rsidR="00985675" w:rsidRPr="006C5C03">
        <w:rPr>
          <w:rFonts w:ascii="Arial" w:hAnsi="Arial" w:cs="Arial"/>
          <w:sz w:val="21"/>
          <w:szCs w:val="21"/>
        </w:rPr>
        <w:t>s</w:t>
      </w:r>
      <w:r w:rsidR="00825CE9" w:rsidRPr="006C5C03">
        <w:rPr>
          <w:rFonts w:ascii="Arial" w:hAnsi="Arial" w:cs="Arial"/>
          <w:sz w:val="21"/>
          <w:szCs w:val="21"/>
        </w:rPr>
        <w:t>), four are female councillors.</w:t>
      </w:r>
    </w:p>
    <w:p w14:paraId="7380EECC" w14:textId="77777777" w:rsidR="00134F4E" w:rsidRPr="006C5C03" w:rsidRDefault="00134F4E" w:rsidP="00FA36CE">
      <w:pPr>
        <w:spacing w:line="276" w:lineRule="auto"/>
        <w:jc w:val="both"/>
        <w:rPr>
          <w:rFonts w:ascii="Arial" w:hAnsi="Arial" w:cs="Arial"/>
          <w:sz w:val="21"/>
          <w:szCs w:val="21"/>
        </w:rPr>
      </w:pPr>
    </w:p>
    <w:p w14:paraId="2496ECB0" w14:textId="62C837FA" w:rsidR="00134F4E" w:rsidRPr="006C5C03" w:rsidRDefault="00134F4E" w:rsidP="00E43EC5">
      <w:pPr>
        <w:pStyle w:val="Naslov1"/>
        <w:numPr>
          <w:ilvl w:val="0"/>
          <w:numId w:val="30"/>
        </w:numPr>
        <w:rPr>
          <w:rFonts w:ascii="Arial" w:eastAsia="Calibri" w:hAnsi="Arial" w:cs="Arial"/>
          <w:b/>
          <w:bCs/>
          <w:color w:val="3E7C94"/>
          <w:sz w:val="21"/>
          <w:szCs w:val="21"/>
          <w:u w:color="000000"/>
          <w:lang w:val="en-GB" w:eastAsia="en-GB"/>
        </w:rPr>
      </w:pPr>
      <w:r w:rsidRPr="006C5C03">
        <w:rPr>
          <w:rFonts w:ascii="Arial" w:eastAsia="Calibri" w:hAnsi="Arial" w:cs="Arial"/>
          <w:b/>
          <w:bCs/>
          <w:color w:val="3E7C94"/>
          <w:sz w:val="21"/>
          <w:szCs w:val="21"/>
          <w:u w:color="000000"/>
          <w:lang w:val="en-GB" w:eastAsia="en-GB"/>
        </w:rPr>
        <w:t>Gender-based violence against women</w:t>
      </w:r>
    </w:p>
    <w:p w14:paraId="463E2D6C" w14:textId="38E8EEB6" w:rsidR="00F267B0" w:rsidRPr="006C5C03" w:rsidRDefault="00F267B0" w:rsidP="00FA36CE">
      <w:pPr>
        <w:spacing w:line="276" w:lineRule="auto"/>
        <w:jc w:val="both"/>
        <w:rPr>
          <w:rFonts w:ascii="Arial" w:hAnsi="Arial" w:cs="Arial"/>
          <w:sz w:val="21"/>
          <w:szCs w:val="21"/>
        </w:rPr>
      </w:pPr>
    </w:p>
    <w:p w14:paraId="40C87CF5" w14:textId="6DB1D22D" w:rsidR="006A5B6D" w:rsidRPr="006C5C03" w:rsidRDefault="00FA36CE" w:rsidP="006A5B6D">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According to a survey done by </w:t>
      </w:r>
      <w:r w:rsidR="00DF21AA" w:rsidRPr="006C5C03">
        <w:rPr>
          <w:rFonts w:ascii="Arial" w:hAnsi="Arial" w:cs="Arial"/>
          <w:sz w:val="21"/>
          <w:szCs w:val="21"/>
        </w:rPr>
        <w:t>SURS</w:t>
      </w:r>
      <w:r w:rsidRPr="006C5C03">
        <w:rPr>
          <w:rFonts w:ascii="Arial" w:hAnsi="Arial" w:cs="Arial"/>
          <w:sz w:val="21"/>
          <w:szCs w:val="21"/>
        </w:rPr>
        <w:t xml:space="preserve"> (with data from 2020), 22% of women and 16% of men experienced physical (including threats) or sexual</w:t>
      </w:r>
      <w:r w:rsidR="006707BD" w:rsidRPr="006C5C03">
        <w:rPr>
          <w:rFonts w:ascii="Arial" w:hAnsi="Arial" w:cs="Arial"/>
          <w:sz w:val="21"/>
          <w:szCs w:val="21"/>
        </w:rPr>
        <w:t xml:space="preserve"> violence since the age of 15. The survey showed that w</w:t>
      </w:r>
      <w:r w:rsidRPr="006C5C03">
        <w:rPr>
          <w:rFonts w:ascii="Arial" w:hAnsi="Arial" w:cs="Arial"/>
          <w:sz w:val="21"/>
          <w:szCs w:val="21"/>
        </w:rPr>
        <w:t>omen experience repeated violence more fre</w:t>
      </w:r>
      <w:r w:rsidR="0090284E" w:rsidRPr="006C5C03">
        <w:rPr>
          <w:rFonts w:ascii="Arial" w:hAnsi="Arial" w:cs="Arial"/>
          <w:sz w:val="21"/>
          <w:szCs w:val="21"/>
        </w:rPr>
        <w:t xml:space="preserve">quently and </w:t>
      </w:r>
      <w:r w:rsidR="006707BD" w:rsidRPr="006C5C03">
        <w:rPr>
          <w:rFonts w:ascii="Arial" w:hAnsi="Arial" w:cs="Arial"/>
          <w:sz w:val="21"/>
          <w:szCs w:val="21"/>
        </w:rPr>
        <w:t xml:space="preserve">that </w:t>
      </w:r>
      <w:r w:rsidR="00274903" w:rsidRPr="006C5C03">
        <w:rPr>
          <w:rFonts w:ascii="Arial" w:hAnsi="Arial" w:cs="Arial"/>
          <w:sz w:val="21"/>
          <w:szCs w:val="21"/>
        </w:rPr>
        <w:t>violence</w:t>
      </w:r>
      <w:r w:rsidR="001968AF" w:rsidRPr="006C5C03">
        <w:rPr>
          <w:rFonts w:ascii="Arial" w:hAnsi="Arial" w:cs="Arial"/>
          <w:sz w:val="21"/>
          <w:szCs w:val="21"/>
        </w:rPr>
        <w:t xml:space="preserve"> against women</w:t>
      </w:r>
      <w:r w:rsidR="00274903" w:rsidRPr="006C5C03">
        <w:rPr>
          <w:rFonts w:ascii="Arial" w:hAnsi="Arial" w:cs="Arial"/>
          <w:sz w:val="21"/>
          <w:szCs w:val="21"/>
        </w:rPr>
        <w:t xml:space="preserve"> ha</w:t>
      </w:r>
      <w:r w:rsidR="006707BD" w:rsidRPr="006C5C03">
        <w:rPr>
          <w:rFonts w:ascii="Arial" w:hAnsi="Arial" w:cs="Arial"/>
          <w:sz w:val="21"/>
          <w:szCs w:val="21"/>
        </w:rPr>
        <w:t>s</w:t>
      </w:r>
      <w:r w:rsidRPr="006C5C03">
        <w:rPr>
          <w:rFonts w:ascii="Arial" w:hAnsi="Arial" w:cs="Arial"/>
          <w:sz w:val="21"/>
          <w:szCs w:val="21"/>
        </w:rPr>
        <w:t xml:space="preserve"> more serious consequences. </w:t>
      </w:r>
      <w:r w:rsidR="001968AF" w:rsidRPr="006C5C03">
        <w:rPr>
          <w:rFonts w:ascii="Arial" w:hAnsi="Arial" w:cs="Arial"/>
          <w:sz w:val="21"/>
          <w:szCs w:val="21"/>
        </w:rPr>
        <w:t>T</w:t>
      </w:r>
      <w:r w:rsidRPr="006C5C03">
        <w:rPr>
          <w:rFonts w:ascii="Arial" w:hAnsi="Arial" w:cs="Arial"/>
          <w:sz w:val="21"/>
          <w:szCs w:val="21"/>
        </w:rPr>
        <w:t>hree-quarters of victims</w:t>
      </w:r>
      <w:r w:rsidR="001968AF" w:rsidRPr="006C5C03">
        <w:rPr>
          <w:rFonts w:ascii="Arial" w:hAnsi="Arial" w:cs="Arial"/>
          <w:sz w:val="21"/>
          <w:szCs w:val="21"/>
        </w:rPr>
        <w:t xml:space="preserve"> </w:t>
      </w:r>
      <w:r w:rsidR="006707BD" w:rsidRPr="006C5C03">
        <w:rPr>
          <w:rFonts w:ascii="Arial" w:hAnsi="Arial" w:cs="Arial"/>
          <w:sz w:val="21"/>
          <w:szCs w:val="21"/>
        </w:rPr>
        <w:t>of</w:t>
      </w:r>
      <w:r w:rsidR="001968AF" w:rsidRPr="006C5C03">
        <w:rPr>
          <w:rFonts w:ascii="Arial" w:hAnsi="Arial" w:cs="Arial"/>
          <w:sz w:val="21"/>
          <w:szCs w:val="21"/>
        </w:rPr>
        <w:t xml:space="preserve"> intimate pa</w:t>
      </w:r>
      <w:r w:rsidR="006707BD" w:rsidRPr="006C5C03">
        <w:rPr>
          <w:rFonts w:ascii="Arial" w:hAnsi="Arial" w:cs="Arial"/>
          <w:sz w:val="21"/>
          <w:szCs w:val="21"/>
        </w:rPr>
        <w:t>rtner</w:t>
      </w:r>
      <w:r w:rsidR="001968AF" w:rsidRPr="006C5C03">
        <w:rPr>
          <w:rFonts w:ascii="Arial" w:hAnsi="Arial" w:cs="Arial"/>
          <w:sz w:val="21"/>
          <w:szCs w:val="21"/>
        </w:rPr>
        <w:t xml:space="preserve"> violence </w:t>
      </w:r>
      <w:r w:rsidRPr="006C5C03">
        <w:rPr>
          <w:rFonts w:ascii="Arial" w:hAnsi="Arial" w:cs="Arial"/>
          <w:sz w:val="21"/>
          <w:szCs w:val="21"/>
        </w:rPr>
        <w:t xml:space="preserve">are women. When it comes to violence outside the partnership, 51% of victims are women, and 49% are men. Just over 60% of victims speak about their experience with violence, most commonly with someone close to them. However, most violence remains unreported since victims seldom report it to the </w:t>
      </w:r>
      <w:r w:rsidR="006A5B6D" w:rsidRPr="006C5C03">
        <w:rPr>
          <w:rFonts w:ascii="Arial" w:hAnsi="Arial" w:cs="Arial"/>
          <w:sz w:val="21"/>
          <w:szCs w:val="21"/>
        </w:rPr>
        <w:t>P</w:t>
      </w:r>
      <w:r w:rsidRPr="006C5C03">
        <w:rPr>
          <w:rFonts w:ascii="Arial" w:hAnsi="Arial" w:cs="Arial"/>
          <w:sz w:val="21"/>
          <w:szCs w:val="21"/>
        </w:rPr>
        <w:t>olice or other institutions.</w:t>
      </w:r>
      <w:r w:rsidRPr="006C5C03">
        <w:rPr>
          <w:rStyle w:val="Sprotnaopomba-sklic"/>
          <w:rFonts w:ascii="Arial" w:hAnsi="Arial" w:cs="Arial"/>
          <w:sz w:val="21"/>
          <w:szCs w:val="21"/>
        </w:rPr>
        <w:footnoteReference w:id="8"/>
      </w:r>
    </w:p>
    <w:p w14:paraId="0B416761" w14:textId="77777777" w:rsidR="006A5B6D" w:rsidRPr="006C5C03" w:rsidRDefault="006A5B6D" w:rsidP="006A5B6D">
      <w:pPr>
        <w:pStyle w:val="Odstavekseznama"/>
        <w:rPr>
          <w:rFonts w:ascii="Arial" w:hAnsi="Arial" w:cs="Arial"/>
          <w:sz w:val="21"/>
          <w:szCs w:val="21"/>
        </w:rPr>
      </w:pPr>
    </w:p>
    <w:p w14:paraId="7C9E748C" w14:textId="1493BB8E" w:rsidR="006A5B6D" w:rsidRPr="006C5C03" w:rsidRDefault="006A5B6D" w:rsidP="006A5B6D">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lang w:val="en-GB"/>
        </w:rPr>
        <w:t xml:space="preserve">At the national conference on preventing and responding to violence against women in Slovenia in November 2022, the Minister of the Interior said that in Slovenia, the home is the most dangerous place for women, as femicide is the crime that most often causes them to lose their lives. </w:t>
      </w:r>
      <w:r w:rsidRPr="006C5C03">
        <w:rPr>
          <w:rFonts w:ascii="Arial" w:hAnsi="Arial" w:cs="Arial"/>
          <w:sz w:val="21"/>
          <w:szCs w:val="21"/>
        </w:rPr>
        <w:t xml:space="preserve">According to data the Ombudsman received from </w:t>
      </w:r>
      <w:r w:rsidRPr="006C5C03">
        <w:rPr>
          <w:rFonts w:ascii="Arial" w:hAnsi="Arial" w:cs="Arial"/>
          <w:sz w:val="21"/>
          <w:szCs w:val="21"/>
          <w:lang w:val="en-GB"/>
        </w:rPr>
        <w:t>the General Police Directorat</w:t>
      </w:r>
      <w:r w:rsidR="00A32722" w:rsidRPr="006C5C03">
        <w:rPr>
          <w:rFonts w:ascii="Arial" w:hAnsi="Arial" w:cs="Arial"/>
          <w:sz w:val="21"/>
          <w:szCs w:val="21"/>
          <w:lang w:val="en-GB"/>
        </w:rPr>
        <w:t>e of the Republic of Slovenia,</w:t>
      </w:r>
      <w:r w:rsidRPr="006C5C03">
        <w:rPr>
          <w:rFonts w:ascii="Arial" w:hAnsi="Arial" w:cs="Arial"/>
          <w:sz w:val="21"/>
          <w:szCs w:val="21"/>
          <w:lang w:val="en-GB"/>
        </w:rPr>
        <w:t xml:space="preserve"> </w:t>
      </w:r>
      <w:r w:rsidR="00A32722" w:rsidRPr="006C5C03">
        <w:rPr>
          <w:rFonts w:ascii="Arial" w:hAnsi="Arial" w:cs="Arial"/>
          <w:sz w:val="21"/>
          <w:szCs w:val="21"/>
          <w:lang w:val="en-GB"/>
        </w:rPr>
        <w:t xml:space="preserve">five women were victims of </w:t>
      </w:r>
      <w:r w:rsidRPr="006C5C03">
        <w:rPr>
          <w:rFonts w:ascii="Arial" w:hAnsi="Arial" w:cs="Arial"/>
          <w:sz w:val="21"/>
          <w:szCs w:val="21"/>
          <w:lang w:val="en-GB"/>
        </w:rPr>
        <w:t xml:space="preserve">femicide by their </w:t>
      </w:r>
      <w:r w:rsidRPr="006C5C03">
        <w:rPr>
          <w:rFonts w:ascii="Arial" w:hAnsi="Arial" w:cs="Arial"/>
          <w:sz w:val="21"/>
          <w:szCs w:val="21"/>
          <w:lang w:val="en-GB"/>
        </w:rPr>
        <w:lastRenderedPageBreak/>
        <w:t>intimate partner</w:t>
      </w:r>
      <w:r w:rsidR="00A32722" w:rsidRPr="006C5C03">
        <w:rPr>
          <w:rFonts w:ascii="Arial" w:hAnsi="Arial" w:cs="Arial"/>
          <w:sz w:val="21"/>
          <w:szCs w:val="21"/>
          <w:lang w:val="en-GB"/>
        </w:rPr>
        <w:t xml:space="preserve"> in 2019. </w:t>
      </w:r>
      <w:r w:rsidRPr="006C5C03">
        <w:rPr>
          <w:rFonts w:ascii="Arial" w:hAnsi="Arial" w:cs="Arial"/>
          <w:sz w:val="21"/>
          <w:szCs w:val="21"/>
          <w:lang w:val="en-GB"/>
        </w:rPr>
        <w:t xml:space="preserve">In 2020, the Police dealt </w:t>
      </w:r>
      <w:r w:rsidR="00A32722" w:rsidRPr="006C5C03">
        <w:rPr>
          <w:rFonts w:ascii="Arial" w:hAnsi="Arial" w:cs="Arial"/>
          <w:sz w:val="21"/>
          <w:szCs w:val="21"/>
          <w:lang w:val="en-GB"/>
        </w:rPr>
        <w:t>with ten</w:t>
      </w:r>
      <w:r w:rsidRPr="006C5C03">
        <w:rPr>
          <w:rFonts w:ascii="Arial" w:hAnsi="Arial" w:cs="Arial"/>
          <w:sz w:val="21"/>
          <w:szCs w:val="21"/>
          <w:lang w:val="en-GB"/>
        </w:rPr>
        <w:t xml:space="preserve"> intimate </w:t>
      </w:r>
      <w:r w:rsidR="00A32722" w:rsidRPr="006C5C03">
        <w:rPr>
          <w:rFonts w:ascii="Arial" w:hAnsi="Arial" w:cs="Arial"/>
          <w:sz w:val="21"/>
          <w:szCs w:val="21"/>
          <w:lang w:val="en-GB"/>
        </w:rPr>
        <w:t xml:space="preserve">partner </w:t>
      </w:r>
      <w:r w:rsidRPr="006C5C03">
        <w:rPr>
          <w:rFonts w:ascii="Arial" w:hAnsi="Arial" w:cs="Arial"/>
          <w:sz w:val="21"/>
          <w:szCs w:val="21"/>
          <w:lang w:val="en-GB"/>
        </w:rPr>
        <w:t xml:space="preserve">femicides. According to police data, six women were murdered in 2021, and the perpetrator was a family member in all cases. </w:t>
      </w:r>
      <w:r w:rsidRPr="006C5C03">
        <w:rPr>
          <w:rFonts w:ascii="Arial" w:hAnsi="Arial" w:cs="Arial"/>
          <w:sz w:val="21"/>
          <w:szCs w:val="21"/>
        </w:rPr>
        <w:t>There is no national femicide watch in Slovenia. In April 2021, the Ministry of Labour, Family, Social Affairs and Equal Opportunities of the Republic of Slovenia informed the Ombudsman that establishing a national multidisciplinary body modelled on the Femicide Watch was not planned at the time. The Ombudsman is also unaware of any research explicitly aimed at analysing femicide or gender-related killings of women in Slovenia.</w:t>
      </w:r>
    </w:p>
    <w:p w14:paraId="4D02EDE9" w14:textId="727F7D5B" w:rsidR="00134F4E" w:rsidRPr="006C5C03" w:rsidRDefault="00134F4E" w:rsidP="00FA36CE">
      <w:pPr>
        <w:spacing w:line="276" w:lineRule="auto"/>
        <w:jc w:val="both"/>
        <w:rPr>
          <w:rFonts w:ascii="Arial" w:hAnsi="Arial" w:cs="Arial"/>
          <w:sz w:val="21"/>
          <w:szCs w:val="21"/>
        </w:rPr>
      </w:pPr>
    </w:p>
    <w:p w14:paraId="6D06B05A" w14:textId="20C29E0D" w:rsidR="00FA36CE" w:rsidRPr="006C5C03" w:rsidRDefault="00134F4E" w:rsidP="00FA36CE">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The Ombudsman believes that </w:t>
      </w:r>
      <w:r w:rsidR="00DF21AA" w:rsidRPr="006C5C03">
        <w:rPr>
          <w:rFonts w:ascii="Arial" w:hAnsi="Arial" w:cs="Arial"/>
          <w:sz w:val="21"/>
          <w:szCs w:val="21"/>
        </w:rPr>
        <w:t>more</w:t>
      </w:r>
      <w:r w:rsidRPr="006C5C03">
        <w:rPr>
          <w:rFonts w:ascii="Arial" w:hAnsi="Arial" w:cs="Arial"/>
          <w:sz w:val="21"/>
          <w:szCs w:val="21"/>
        </w:rPr>
        <w:t xml:space="preserve"> attention should </w:t>
      </w:r>
      <w:r w:rsidR="00DF21AA" w:rsidRPr="006C5C03">
        <w:rPr>
          <w:rFonts w:ascii="Arial" w:hAnsi="Arial" w:cs="Arial"/>
          <w:sz w:val="21"/>
          <w:szCs w:val="21"/>
        </w:rPr>
        <w:t>continu</w:t>
      </w:r>
      <w:r w:rsidR="008E214B" w:rsidRPr="006C5C03">
        <w:rPr>
          <w:rFonts w:ascii="Arial" w:hAnsi="Arial" w:cs="Arial"/>
          <w:sz w:val="21"/>
          <w:szCs w:val="21"/>
        </w:rPr>
        <w:t>ou</w:t>
      </w:r>
      <w:r w:rsidR="00DF21AA" w:rsidRPr="006C5C03">
        <w:rPr>
          <w:rFonts w:ascii="Arial" w:hAnsi="Arial" w:cs="Arial"/>
          <w:sz w:val="21"/>
          <w:szCs w:val="21"/>
        </w:rPr>
        <w:t xml:space="preserve">sly </w:t>
      </w:r>
      <w:r w:rsidRPr="006C5C03">
        <w:rPr>
          <w:rFonts w:ascii="Arial" w:hAnsi="Arial" w:cs="Arial"/>
          <w:sz w:val="21"/>
          <w:szCs w:val="21"/>
        </w:rPr>
        <w:t xml:space="preserve">be paid to effective research and documentation of the extent, causes, consequences, and signs of violence and obtaining reliable, comparative data that would lead to effective policies to prevent and eliminate the consequences of violence and enable the </w:t>
      </w:r>
      <w:r w:rsidR="00FA36CE" w:rsidRPr="006C5C03">
        <w:rPr>
          <w:rFonts w:ascii="Arial" w:hAnsi="Arial" w:cs="Arial"/>
          <w:sz w:val="21"/>
          <w:szCs w:val="21"/>
        </w:rPr>
        <w:t>assessment of the effectiveness of the measures.</w:t>
      </w:r>
      <w:r w:rsidRPr="006C5C03">
        <w:rPr>
          <w:rFonts w:ascii="Arial" w:hAnsi="Arial" w:cs="Arial"/>
          <w:sz w:val="21"/>
          <w:szCs w:val="21"/>
        </w:rPr>
        <w:t xml:space="preserve"> In the context of domestic violence, it is necessary to explore the extent of violence against </w:t>
      </w:r>
      <w:r w:rsidR="00FA36CE" w:rsidRPr="006C5C03">
        <w:rPr>
          <w:rFonts w:ascii="Arial" w:hAnsi="Arial" w:cs="Arial"/>
          <w:sz w:val="21"/>
          <w:szCs w:val="21"/>
        </w:rPr>
        <w:t>all, including children and</w:t>
      </w:r>
      <w:r w:rsidRPr="006C5C03">
        <w:rPr>
          <w:rFonts w:ascii="Arial" w:hAnsi="Arial" w:cs="Arial"/>
          <w:sz w:val="21"/>
          <w:szCs w:val="21"/>
        </w:rPr>
        <w:t xml:space="preserve"> the elderly and to pay due attention to people with disabilities, migrants and those l</w:t>
      </w:r>
      <w:r w:rsidR="00FA36CE" w:rsidRPr="006C5C03">
        <w:rPr>
          <w:rFonts w:ascii="Arial" w:hAnsi="Arial" w:cs="Arial"/>
          <w:sz w:val="21"/>
          <w:szCs w:val="21"/>
        </w:rPr>
        <w:t>iving in Roma communities, etc.</w:t>
      </w:r>
    </w:p>
    <w:p w14:paraId="202468D7" w14:textId="77777777" w:rsidR="00B61F84" w:rsidRPr="006C5C03" w:rsidRDefault="00B61F84" w:rsidP="00B61F84">
      <w:pPr>
        <w:pStyle w:val="Odstavekseznama"/>
        <w:rPr>
          <w:rFonts w:ascii="Arial" w:hAnsi="Arial" w:cs="Arial"/>
          <w:sz w:val="21"/>
          <w:szCs w:val="21"/>
        </w:rPr>
      </w:pPr>
    </w:p>
    <w:p w14:paraId="4550A3D2" w14:textId="3D424BFB" w:rsidR="00B61F84" w:rsidRPr="006C5C03" w:rsidRDefault="00B61F84" w:rsidP="00B61F84">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The Ombudsman repe</w:t>
      </w:r>
      <w:r w:rsidR="008E214B" w:rsidRPr="006C5C03">
        <w:rPr>
          <w:rFonts w:ascii="Arial" w:hAnsi="Arial" w:cs="Arial"/>
          <w:sz w:val="21"/>
          <w:szCs w:val="21"/>
        </w:rPr>
        <w:t>a</w:t>
      </w:r>
      <w:r w:rsidRPr="006C5C03">
        <w:rPr>
          <w:rFonts w:ascii="Arial" w:hAnsi="Arial" w:cs="Arial"/>
          <w:sz w:val="21"/>
          <w:szCs w:val="21"/>
        </w:rPr>
        <w:t>tedly rec</w:t>
      </w:r>
      <w:r w:rsidR="008E214B" w:rsidRPr="006C5C03">
        <w:rPr>
          <w:rFonts w:ascii="Arial" w:hAnsi="Arial" w:cs="Arial"/>
          <w:sz w:val="21"/>
          <w:szCs w:val="21"/>
        </w:rPr>
        <w:t>om</w:t>
      </w:r>
      <w:r w:rsidRPr="006C5C03">
        <w:rPr>
          <w:rFonts w:ascii="Arial" w:hAnsi="Arial" w:cs="Arial"/>
          <w:sz w:val="21"/>
          <w:szCs w:val="21"/>
        </w:rPr>
        <w:t xml:space="preserve">mends that the competent authorities should continuously provide training for its professionals (in social work centres, educational institutions, health care, justice, </w:t>
      </w:r>
      <w:r w:rsidR="008E214B" w:rsidRPr="006C5C03">
        <w:rPr>
          <w:rFonts w:ascii="Arial" w:hAnsi="Arial" w:cs="Arial"/>
          <w:sz w:val="21"/>
          <w:szCs w:val="21"/>
        </w:rPr>
        <w:t xml:space="preserve">and </w:t>
      </w:r>
      <w:r w:rsidRPr="006C5C03">
        <w:rPr>
          <w:rFonts w:ascii="Arial" w:hAnsi="Arial" w:cs="Arial"/>
          <w:sz w:val="21"/>
          <w:szCs w:val="21"/>
        </w:rPr>
        <w:t xml:space="preserve">the </w:t>
      </w:r>
      <w:r w:rsidR="006A5B6D" w:rsidRPr="006C5C03">
        <w:rPr>
          <w:rFonts w:ascii="Arial" w:hAnsi="Arial" w:cs="Arial"/>
          <w:sz w:val="21"/>
          <w:szCs w:val="21"/>
        </w:rPr>
        <w:t>P</w:t>
      </w:r>
      <w:r w:rsidRPr="006C5C03">
        <w:rPr>
          <w:rFonts w:ascii="Arial" w:hAnsi="Arial" w:cs="Arial"/>
          <w:sz w:val="21"/>
          <w:szCs w:val="21"/>
        </w:rPr>
        <w:t>olice) to make sure that the victims of violence receive appropriate help.</w:t>
      </w:r>
    </w:p>
    <w:p w14:paraId="65ACC5E1" w14:textId="442C30AB" w:rsidR="00FA36CE" w:rsidRPr="006C5C03" w:rsidRDefault="00FA36CE" w:rsidP="00FA36CE">
      <w:pPr>
        <w:spacing w:line="276" w:lineRule="auto"/>
        <w:jc w:val="both"/>
        <w:rPr>
          <w:rFonts w:ascii="Arial" w:hAnsi="Arial" w:cs="Arial"/>
          <w:sz w:val="21"/>
          <w:szCs w:val="21"/>
        </w:rPr>
      </w:pPr>
    </w:p>
    <w:p w14:paraId="0433029B" w14:textId="755A5812" w:rsidR="00134F4E" w:rsidRPr="006C5C03" w:rsidRDefault="00134F4E" w:rsidP="00FA36CE">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T</w:t>
      </w:r>
      <w:r w:rsidR="00DF21AA" w:rsidRPr="006C5C03">
        <w:rPr>
          <w:rFonts w:ascii="Arial" w:hAnsi="Arial" w:cs="Arial"/>
          <w:sz w:val="21"/>
          <w:szCs w:val="21"/>
        </w:rPr>
        <w:t>he Ombudsman would also like to point out that t</w:t>
      </w:r>
      <w:r w:rsidRPr="006C5C03">
        <w:rPr>
          <w:rFonts w:ascii="Arial" w:hAnsi="Arial" w:cs="Arial"/>
          <w:sz w:val="21"/>
          <w:szCs w:val="21"/>
        </w:rPr>
        <w:t>here is no special crisis referral centre in Slovenia for victims of rape or sexual violence which would perform a medical and forensic investigation and provide trauma assistance and counselling to the victims (in line with Article 25 of the Istanbul Convention).</w:t>
      </w:r>
    </w:p>
    <w:p w14:paraId="642A1C19" w14:textId="77777777" w:rsidR="00134F4E" w:rsidRPr="006C5C03" w:rsidRDefault="00134F4E" w:rsidP="00FA36CE">
      <w:pPr>
        <w:spacing w:line="276" w:lineRule="auto"/>
        <w:jc w:val="both"/>
        <w:rPr>
          <w:rFonts w:ascii="Arial" w:hAnsi="Arial" w:cs="Arial"/>
          <w:sz w:val="21"/>
          <w:szCs w:val="21"/>
        </w:rPr>
      </w:pPr>
    </w:p>
    <w:p w14:paraId="663787C4" w14:textId="64301EAA" w:rsidR="00DF21AA" w:rsidRPr="006C5C03" w:rsidRDefault="00DF21AA" w:rsidP="00DF21AA">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Regarding the right of victims of deliberate acts of violence and their relatives to submit a claim for state compensation to the Ministry of Justice under </w:t>
      </w:r>
      <w:r w:rsidR="008E214B" w:rsidRPr="006C5C03">
        <w:rPr>
          <w:rFonts w:ascii="Arial" w:hAnsi="Arial" w:cs="Arial"/>
          <w:sz w:val="21"/>
          <w:szCs w:val="21"/>
        </w:rPr>
        <w:t xml:space="preserve">the </w:t>
      </w:r>
      <w:r w:rsidR="00134F4E" w:rsidRPr="006C5C03">
        <w:rPr>
          <w:rFonts w:ascii="Arial" w:hAnsi="Arial" w:cs="Arial"/>
          <w:sz w:val="21"/>
          <w:szCs w:val="21"/>
        </w:rPr>
        <w:t>Crime Victim Compensation Act</w:t>
      </w:r>
      <w:r w:rsidR="008E214B" w:rsidRPr="006C5C03">
        <w:rPr>
          <w:rFonts w:ascii="Arial" w:hAnsi="Arial" w:cs="Arial"/>
          <w:sz w:val="21"/>
          <w:szCs w:val="21"/>
        </w:rPr>
        <w:t xml:space="preserve"> (mentioned in </w:t>
      </w:r>
      <w:r w:rsidR="00F817F9" w:rsidRPr="006C5C03">
        <w:rPr>
          <w:rFonts w:ascii="Arial" w:hAnsi="Arial" w:cs="Arial"/>
          <w:sz w:val="21"/>
          <w:szCs w:val="21"/>
        </w:rPr>
        <w:t>paragraph 105</w:t>
      </w:r>
      <w:r w:rsidR="008E214B" w:rsidRPr="006C5C03">
        <w:rPr>
          <w:rFonts w:ascii="Arial" w:hAnsi="Arial" w:cs="Arial"/>
          <w:sz w:val="21"/>
          <w:szCs w:val="21"/>
        </w:rPr>
        <w:t xml:space="preserve"> of the sta</w:t>
      </w:r>
      <w:r w:rsidRPr="006C5C03">
        <w:rPr>
          <w:rFonts w:ascii="Arial" w:hAnsi="Arial" w:cs="Arial"/>
          <w:sz w:val="21"/>
          <w:szCs w:val="21"/>
        </w:rPr>
        <w:t>te report)</w:t>
      </w:r>
      <w:r w:rsidR="008E214B" w:rsidRPr="006C5C03">
        <w:rPr>
          <w:rFonts w:ascii="Arial" w:hAnsi="Arial" w:cs="Arial"/>
          <w:sz w:val="21"/>
          <w:szCs w:val="21"/>
        </w:rPr>
        <w:t>,</w:t>
      </w:r>
      <w:r w:rsidRPr="006C5C03">
        <w:rPr>
          <w:rFonts w:ascii="Arial" w:hAnsi="Arial" w:cs="Arial"/>
          <w:sz w:val="21"/>
          <w:szCs w:val="21"/>
        </w:rPr>
        <w:t xml:space="preserve"> the Ombudsman would like to point out that despite its </w:t>
      </w:r>
      <w:r w:rsidR="008E214B" w:rsidRPr="006C5C03">
        <w:rPr>
          <w:rFonts w:ascii="Arial" w:hAnsi="Arial" w:cs="Arial"/>
          <w:sz w:val="21"/>
          <w:szCs w:val="21"/>
        </w:rPr>
        <w:t xml:space="preserve">repeated </w:t>
      </w:r>
      <w:r w:rsidRPr="006C5C03">
        <w:rPr>
          <w:rFonts w:ascii="Arial" w:hAnsi="Arial" w:cs="Arial"/>
          <w:sz w:val="21"/>
          <w:szCs w:val="21"/>
        </w:rPr>
        <w:t>rec</w:t>
      </w:r>
      <w:r w:rsidR="008E214B" w:rsidRPr="006C5C03">
        <w:rPr>
          <w:rFonts w:ascii="Arial" w:hAnsi="Arial" w:cs="Arial"/>
          <w:sz w:val="21"/>
          <w:szCs w:val="21"/>
        </w:rPr>
        <w:t>om</w:t>
      </w:r>
      <w:r w:rsidRPr="006C5C03">
        <w:rPr>
          <w:rFonts w:ascii="Arial" w:hAnsi="Arial" w:cs="Arial"/>
          <w:sz w:val="21"/>
          <w:szCs w:val="21"/>
        </w:rPr>
        <w:t xml:space="preserve">mendations the right to state compensation is (still) </w:t>
      </w:r>
      <w:r w:rsidR="00134F4E" w:rsidRPr="006C5C03">
        <w:rPr>
          <w:rFonts w:ascii="Arial" w:hAnsi="Arial" w:cs="Arial"/>
          <w:sz w:val="21"/>
          <w:szCs w:val="21"/>
        </w:rPr>
        <w:t>limited only to Slovenian citizens and citizens of the European Union.</w:t>
      </w:r>
      <w:r w:rsidRPr="006C5C03">
        <w:rPr>
          <w:rFonts w:ascii="Arial" w:hAnsi="Arial" w:cs="Arial"/>
          <w:sz w:val="21"/>
          <w:szCs w:val="21"/>
        </w:rPr>
        <w:t xml:space="preserve"> </w:t>
      </w:r>
    </w:p>
    <w:p w14:paraId="5A365D3D" w14:textId="77777777" w:rsidR="00B61F84" w:rsidRPr="006C5C03" w:rsidRDefault="00B61F84" w:rsidP="00B61F84">
      <w:pPr>
        <w:pStyle w:val="Odstavekseznama"/>
        <w:rPr>
          <w:rFonts w:ascii="Arial" w:hAnsi="Arial" w:cs="Arial"/>
          <w:sz w:val="21"/>
          <w:szCs w:val="21"/>
        </w:rPr>
      </w:pPr>
    </w:p>
    <w:p w14:paraId="14B95713" w14:textId="5705B189" w:rsidR="00B61F84" w:rsidRPr="006C5C03" w:rsidRDefault="00B61F84" w:rsidP="00B61F84">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According to SURS, almost a third of ever-working women (31.7%) experienced sexual harassment at work. Women aged 18–29 years are the </w:t>
      </w:r>
      <w:r w:rsidR="006707BD" w:rsidRPr="006C5C03">
        <w:rPr>
          <w:rFonts w:ascii="Arial" w:hAnsi="Arial" w:cs="Arial"/>
          <w:sz w:val="21"/>
          <w:szCs w:val="21"/>
        </w:rPr>
        <w:t>most vulnerable regarding</w:t>
      </w:r>
      <w:r w:rsidRPr="006C5C03">
        <w:rPr>
          <w:rFonts w:ascii="Arial" w:hAnsi="Arial" w:cs="Arial"/>
          <w:sz w:val="21"/>
          <w:szCs w:val="21"/>
        </w:rPr>
        <w:t xml:space="preserve"> exposure to sexual harassment at work and stalking. The former has been experienced by one in two women and the latter by one in four.</w:t>
      </w:r>
      <w:r w:rsidRPr="006C5C03">
        <w:rPr>
          <w:rStyle w:val="Sprotnaopomba-sklic"/>
          <w:rFonts w:ascii="Arial" w:hAnsi="Arial" w:cs="Arial"/>
          <w:sz w:val="21"/>
          <w:szCs w:val="21"/>
        </w:rPr>
        <w:footnoteReference w:id="9"/>
      </w:r>
    </w:p>
    <w:p w14:paraId="5B6E792A" w14:textId="77777777" w:rsidR="00DF21AA" w:rsidRPr="006C5C03" w:rsidRDefault="00DF21AA" w:rsidP="00DF21AA">
      <w:pPr>
        <w:pStyle w:val="Odstavekseznama"/>
        <w:rPr>
          <w:rFonts w:ascii="Arial" w:hAnsi="Arial" w:cs="Arial"/>
          <w:sz w:val="21"/>
          <w:szCs w:val="21"/>
        </w:rPr>
      </w:pPr>
    </w:p>
    <w:p w14:paraId="33B173FC" w14:textId="27C331A0" w:rsidR="006C5C03" w:rsidRDefault="00134F4E" w:rsidP="006C5C03">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In the Memorandum on freedom of expression and media freedom in Slovenia, the Council of Europe Commissioner for Human Rights, Dunja Mijatović, in July 2021, expressed particularly grave concern about sexist harassment of female journalists, which represents not only an affront to their human dignity but also a serious impediment to their full participation in the field of journalism. She warned that female journalists in Slovenia are subjected to misogynistic abuse. They are the victims of sexually explicit insults or personal attacks suggesting subordination to their husbands and targeting members of their families. Female journalists reported offensive comments based on their age or physical appearance, frequent insults referring to prostitution, and even rape or death threats. They stressed that these sexist attacks are profoundly humiliating and deeply distressing and </w:t>
      </w:r>
      <w:r w:rsidRPr="006C5C03">
        <w:rPr>
          <w:rFonts w:ascii="Arial" w:hAnsi="Arial" w:cs="Arial"/>
          <w:sz w:val="21"/>
          <w:szCs w:val="21"/>
        </w:rPr>
        <w:lastRenderedPageBreak/>
        <w:t>sometimes make them fear for their physical safety. Prominent politicians and public figures were also among those using sexist speech.</w:t>
      </w:r>
      <w:r w:rsidRPr="006C5C03">
        <w:rPr>
          <w:rStyle w:val="Sprotnaopomba-sklic"/>
          <w:rFonts w:ascii="Arial" w:hAnsi="Arial" w:cs="Arial"/>
          <w:sz w:val="21"/>
          <w:szCs w:val="21"/>
        </w:rPr>
        <w:footnoteReference w:id="10"/>
      </w:r>
    </w:p>
    <w:p w14:paraId="065384F2" w14:textId="6BCB51E4" w:rsidR="006C5C03" w:rsidRPr="006C5C03" w:rsidRDefault="006C5C03" w:rsidP="006C5C03">
      <w:pPr>
        <w:spacing w:line="276" w:lineRule="auto"/>
        <w:jc w:val="both"/>
        <w:rPr>
          <w:rFonts w:ascii="Arial" w:hAnsi="Arial" w:cs="Arial"/>
          <w:sz w:val="21"/>
          <w:szCs w:val="21"/>
        </w:rPr>
      </w:pPr>
    </w:p>
    <w:p w14:paraId="05AFEB9F" w14:textId="26AC1BC1" w:rsidR="00D27499" w:rsidRPr="006C5C03" w:rsidRDefault="009703D2" w:rsidP="006C5C03">
      <w:pPr>
        <w:pStyle w:val="Naslov1"/>
        <w:numPr>
          <w:ilvl w:val="0"/>
          <w:numId w:val="30"/>
        </w:numPr>
        <w:rPr>
          <w:rFonts w:ascii="Arial" w:eastAsia="Calibri" w:hAnsi="Arial" w:cs="Arial"/>
          <w:b/>
          <w:bCs/>
          <w:color w:val="3E7C94"/>
          <w:sz w:val="21"/>
          <w:szCs w:val="21"/>
          <w:u w:color="000000"/>
          <w:lang w:val="en-GB" w:eastAsia="en-GB"/>
        </w:rPr>
      </w:pPr>
      <w:r w:rsidRPr="006C5C03">
        <w:rPr>
          <w:rFonts w:ascii="Arial" w:eastAsia="Calibri" w:hAnsi="Arial" w:cs="Arial"/>
          <w:b/>
          <w:bCs/>
          <w:color w:val="3E7C94"/>
          <w:sz w:val="21"/>
          <w:szCs w:val="21"/>
          <w:u w:color="000000"/>
          <w:lang w:val="en-GB" w:eastAsia="en-GB"/>
        </w:rPr>
        <w:t>G</w:t>
      </w:r>
      <w:r w:rsidR="00D27499" w:rsidRPr="006C5C03">
        <w:rPr>
          <w:rFonts w:ascii="Arial" w:eastAsia="Calibri" w:hAnsi="Arial" w:cs="Arial"/>
          <w:b/>
          <w:bCs/>
          <w:color w:val="3E7C94"/>
          <w:sz w:val="21"/>
          <w:szCs w:val="21"/>
          <w:u w:color="000000"/>
          <w:lang w:val="en-GB" w:eastAsia="en-GB"/>
        </w:rPr>
        <w:t xml:space="preserve">ender </w:t>
      </w:r>
      <w:r w:rsidRPr="006C5C03">
        <w:rPr>
          <w:rFonts w:ascii="Arial" w:eastAsia="Calibri" w:hAnsi="Arial" w:cs="Arial"/>
          <w:b/>
          <w:bCs/>
          <w:color w:val="3E7C94"/>
          <w:sz w:val="21"/>
          <w:szCs w:val="21"/>
          <w:u w:color="000000"/>
          <w:lang w:val="en-GB" w:eastAsia="en-GB"/>
        </w:rPr>
        <w:t>(in)</w:t>
      </w:r>
      <w:r w:rsidR="00D27499" w:rsidRPr="006C5C03">
        <w:rPr>
          <w:rFonts w:ascii="Arial" w:eastAsia="Calibri" w:hAnsi="Arial" w:cs="Arial"/>
          <w:b/>
          <w:bCs/>
          <w:color w:val="3E7C94"/>
          <w:sz w:val="21"/>
          <w:szCs w:val="21"/>
          <w:u w:color="000000"/>
          <w:lang w:val="en-GB" w:eastAsia="en-GB"/>
        </w:rPr>
        <w:t>equality</w:t>
      </w:r>
      <w:r w:rsidR="00134F4E" w:rsidRPr="006C5C03">
        <w:rPr>
          <w:rFonts w:ascii="Arial" w:eastAsia="Calibri" w:hAnsi="Arial" w:cs="Arial"/>
          <w:b/>
          <w:bCs/>
          <w:color w:val="3E7C94"/>
          <w:sz w:val="21"/>
          <w:szCs w:val="21"/>
          <w:u w:color="000000"/>
          <w:lang w:val="en-GB" w:eastAsia="en-GB"/>
        </w:rPr>
        <w:t xml:space="preserve"> and violence against women in</w:t>
      </w:r>
      <w:r w:rsidRPr="006C5C03">
        <w:rPr>
          <w:rFonts w:ascii="Arial" w:eastAsia="Calibri" w:hAnsi="Arial" w:cs="Arial"/>
          <w:b/>
          <w:bCs/>
          <w:color w:val="3E7C94"/>
          <w:sz w:val="21"/>
          <w:szCs w:val="21"/>
          <w:u w:color="000000"/>
          <w:lang w:val="en-GB" w:eastAsia="en-GB"/>
        </w:rPr>
        <w:t xml:space="preserve"> a time of Covid-19</w:t>
      </w:r>
    </w:p>
    <w:p w14:paraId="5D98A6F2" w14:textId="77777777" w:rsidR="00D27499" w:rsidRPr="006C5C03" w:rsidRDefault="00D27499" w:rsidP="00FA36CE">
      <w:pPr>
        <w:spacing w:line="276" w:lineRule="auto"/>
        <w:jc w:val="both"/>
        <w:rPr>
          <w:rFonts w:ascii="Arial" w:hAnsi="Arial" w:cs="Arial"/>
          <w:sz w:val="21"/>
          <w:szCs w:val="21"/>
        </w:rPr>
      </w:pPr>
    </w:p>
    <w:p w14:paraId="7FA6F3B4" w14:textId="301415EA" w:rsidR="00D27499" w:rsidRPr="006C5C03" w:rsidRDefault="00D27499" w:rsidP="00E43EC5">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According to EIGE, in 2021, t</w:t>
      </w:r>
      <w:r w:rsidR="00E81218" w:rsidRPr="006C5C03">
        <w:rPr>
          <w:rFonts w:ascii="Arial" w:hAnsi="Arial" w:cs="Arial"/>
          <w:sz w:val="21"/>
          <w:szCs w:val="21"/>
        </w:rPr>
        <w:t>hree times as many women as men had sole responsibility for childcare</w:t>
      </w:r>
      <w:r w:rsidR="00E43EC5" w:rsidRPr="006C5C03">
        <w:rPr>
          <w:rFonts w:ascii="Arial" w:hAnsi="Arial" w:cs="Arial"/>
          <w:sz w:val="21"/>
          <w:szCs w:val="21"/>
        </w:rPr>
        <w:t xml:space="preserve"> in Slovenia</w:t>
      </w:r>
      <w:r w:rsidRPr="006C5C03">
        <w:rPr>
          <w:rFonts w:ascii="Arial" w:hAnsi="Arial" w:cs="Arial"/>
          <w:sz w:val="21"/>
          <w:szCs w:val="21"/>
        </w:rPr>
        <w:t xml:space="preserve">. Despite being less pronounced than in the other EU countries, gender disparities in household task division persisted. In </w:t>
      </w:r>
      <w:r w:rsidR="0090284E" w:rsidRPr="006C5C03">
        <w:rPr>
          <w:rFonts w:ascii="Arial" w:hAnsi="Arial" w:cs="Arial"/>
          <w:sz w:val="21"/>
          <w:szCs w:val="21"/>
        </w:rPr>
        <w:t>2021, 55% of women and only 11</w:t>
      </w:r>
      <w:r w:rsidRPr="006C5C03">
        <w:rPr>
          <w:rFonts w:ascii="Arial" w:hAnsi="Arial" w:cs="Arial"/>
          <w:sz w:val="21"/>
          <w:szCs w:val="21"/>
        </w:rPr>
        <w:t>% of men reported carrying out household chores completely or mostly by themselves.</w:t>
      </w:r>
      <w:r w:rsidRPr="006C5C03">
        <w:rPr>
          <w:rStyle w:val="Sprotnaopomba-sklic"/>
          <w:rFonts w:ascii="Arial" w:hAnsi="Arial" w:cs="Arial"/>
          <w:sz w:val="21"/>
          <w:szCs w:val="21"/>
        </w:rPr>
        <w:footnoteReference w:id="11"/>
      </w:r>
    </w:p>
    <w:p w14:paraId="0D996D81" w14:textId="77777777" w:rsidR="0090284E" w:rsidRPr="006C5C03" w:rsidRDefault="0090284E" w:rsidP="0090284E">
      <w:pPr>
        <w:pStyle w:val="Odstavekseznama"/>
        <w:spacing w:line="276" w:lineRule="auto"/>
        <w:jc w:val="both"/>
        <w:rPr>
          <w:rFonts w:ascii="Arial" w:hAnsi="Arial" w:cs="Arial"/>
          <w:sz w:val="21"/>
          <w:szCs w:val="21"/>
        </w:rPr>
      </w:pPr>
    </w:p>
    <w:p w14:paraId="28442D06" w14:textId="7DABC718" w:rsidR="0090284E" w:rsidRPr="006C5C03" w:rsidRDefault="0090284E" w:rsidP="0090284E">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In the survey done by the Slovenian NGO Gender Equality Research Institute (Inštitut za proučevanje enakosti spolov – IPES), </w:t>
      </w:r>
      <w:r w:rsidRPr="006C5C03">
        <w:rPr>
          <w:rFonts w:ascii="Arial" w:hAnsi="Arial" w:cs="Arial"/>
          <w:i/>
          <w:sz w:val="21"/>
          <w:szCs w:val="21"/>
        </w:rPr>
        <w:t>The atmosphere in intimate partner relationships and families during quarantine and uncertainty (2020)</w:t>
      </w:r>
      <w:r w:rsidRPr="006C5C03">
        <w:rPr>
          <w:rStyle w:val="Sprotnaopomba-sklic"/>
          <w:rFonts w:ascii="Arial" w:hAnsi="Arial" w:cs="Arial"/>
          <w:i/>
          <w:sz w:val="21"/>
          <w:szCs w:val="21"/>
        </w:rPr>
        <w:footnoteReference w:id="12"/>
      </w:r>
      <w:r w:rsidRPr="006C5C03">
        <w:rPr>
          <w:rFonts w:ascii="Arial" w:hAnsi="Arial" w:cs="Arial"/>
          <w:sz w:val="21"/>
          <w:szCs w:val="21"/>
        </w:rPr>
        <w:t>, almost 65% of the respondents expressed that the quarantine caused an increase in domestic violence and in intimate partnerships. 9% of all respondents answered that they experienced (at least) one form of violence during that time. Answers to the question of who does most of the cooking, tidying, cleaning, helping with home-schooling and taking care of the sick and older members of your family showed that in 43% of the cases, women were the ones doing most of this work. Half of the answers stated that work was evenly distributed among both partners. 35% of respondents agreed that women should spend more time on household chores than men. 89% of all respondents in the survey agreed that there is too little talk about violence in Slovenia, and 73% agreed that violence is common in Slovenia.</w:t>
      </w:r>
    </w:p>
    <w:p w14:paraId="0303E8B9" w14:textId="77777777" w:rsidR="0090284E" w:rsidRPr="006C5C03" w:rsidRDefault="0090284E" w:rsidP="0090284E">
      <w:pPr>
        <w:rPr>
          <w:rFonts w:ascii="Arial" w:hAnsi="Arial" w:cs="Arial"/>
          <w:i/>
          <w:sz w:val="21"/>
          <w:szCs w:val="21"/>
        </w:rPr>
      </w:pPr>
    </w:p>
    <w:p w14:paraId="24BA7DBF" w14:textId="59CB46B8" w:rsidR="00134F4E" w:rsidRPr="006C5C03" w:rsidRDefault="00AB68F6" w:rsidP="00FA36CE">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In the Flash Eurobarometer </w:t>
      </w:r>
      <w:r w:rsidRPr="006C5C03">
        <w:rPr>
          <w:rFonts w:ascii="Arial" w:hAnsi="Arial" w:cs="Arial"/>
          <w:i/>
          <w:sz w:val="21"/>
          <w:szCs w:val="21"/>
        </w:rPr>
        <w:t>Women in times of COVID-19</w:t>
      </w:r>
      <w:r w:rsidR="00F817F9" w:rsidRPr="006C5C03">
        <w:rPr>
          <w:rFonts w:ascii="Arial" w:hAnsi="Arial" w:cs="Arial"/>
          <w:i/>
          <w:sz w:val="21"/>
          <w:szCs w:val="21"/>
        </w:rPr>
        <w:t>,</w:t>
      </w:r>
      <w:r w:rsidRPr="006C5C03">
        <w:rPr>
          <w:rStyle w:val="Sprotnaopomba-sklic"/>
          <w:rFonts w:ascii="Arial" w:hAnsi="Arial" w:cs="Arial"/>
          <w:sz w:val="21"/>
          <w:szCs w:val="21"/>
        </w:rPr>
        <w:footnoteReference w:id="13"/>
      </w:r>
      <w:r w:rsidRPr="006C5C03">
        <w:rPr>
          <w:rFonts w:ascii="Arial" w:hAnsi="Arial" w:cs="Arial"/>
          <w:i/>
          <w:sz w:val="21"/>
          <w:szCs w:val="21"/>
        </w:rPr>
        <w:t xml:space="preserve"> </w:t>
      </w:r>
      <w:r w:rsidR="00C73542" w:rsidRPr="006C5C03">
        <w:rPr>
          <w:rFonts w:ascii="Arial" w:hAnsi="Arial" w:cs="Arial"/>
          <w:sz w:val="21"/>
          <w:szCs w:val="21"/>
        </w:rPr>
        <w:t>47</w:t>
      </w:r>
      <w:r w:rsidRPr="006C5C03">
        <w:rPr>
          <w:rFonts w:ascii="Arial" w:hAnsi="Arial" w:cs="Arial"/>
          <w:sz w:val="21"/>
          <w:szCs w:val="21"/>
        </w:rPr>
        <w:t xml:space="preserve">% of women in Slovenia answered that they totally </w:t>
      </w:r>
      <w:r w:rsidR="00C73542" w:rsidRPr="006C5C03">
        <w:rPr>
          <w:rFonts w:ascii="Arial" w:hAnsi="Arial" w:cs="Arial"/>
          <w:sz w:val="21"/>
          <w:szCs w:val="21"/>
        </w:rPr>
        <w:t xml:space="preserve">or somewhat </w:t>
      </w:r>
      <w:r w:rsidRPr="006C5C03">
        <w:rPr>
          <w:rFonts w:ascii="Arial" w:hAnsi="Arial" w:cs="Arial"/>
          <w:sz w:val="21"/>
          <w:szCs w:val="21"/>
        </w:rPr>
        <w:t xml:space="preserve">agree that </w:t>
      </w:r>
      <w:r w:rsidR="00F817F9" w:rsidRPr="006C5C03">
        <w:rPr>
          <w:rFonts w:ascii="Arial" w:hAnsi="Arial" w:cs="Arial"/>
          <w:sz w:val="21"/>
          <w:szCs w:val="21"/>
        </w:rPr>
        <w:t xml:space="preserve">the </w:t>
      </w:r>
      <w:r w:rsidRPr="006C5C03">
        <w:rPr>
          <w:rFonts w:ascii="Arial" w:hAnsi="Arial" w:cs="Arial"/>
          <w:sz w:val="21"/>
          <w:szCs w:val="21"/>
        </w:rPr>
        <w:t xml:space="preserve">pandemic </w:t>
      </w:r>
      <w:r w:rsidR="00F817F9" w:rsidRPr="006C5C03">
        <w:rPr>
          <w:rFonts w:ascii="Arial" w:hAnsi="Arial" w:cs="Arial"/>
          <w:sz w:val="21"/>
          <w:szCs w:val="21"/>
        </w:rPr>
        <w:t>negatively impacted</w:t>
      </w:r>
      <w:r w:rsidRPr="006C5C03">
        <w:rPr>
          <w:rFonts w:ascii="Arial" w:hAnsi="Arial" w:cs="Arial"/>
          <w:sz w:val="21"/>
          <w:szCs w:val="21"/>
        </w:rPr>
        <w:t xml:space="preserve"> their work-life balance. </w:t>
      </w:r>
      <w:r w:rsidR="00C73542" w:rsidRPr="006C5C03">
        <w:rPr>
          <w:rFonts w:ascii="Arial" w:hAnsi="Arial" w:cs="Arial"/>
          <w:sz w:val="21"/>
          <w:szCs w:val="21"/>
        </w:rPr>
        <w:t>46</w:t>
      </w:r>
      <w:r w:rsidRPr="006C5C03">
        <w:rPr>
          <w:rFonts w:ascii="Arial" w:hAnsi="Arial" w:cs="Arial"/>
          <w:sz w:val="21"/>
          <w:szCs w:val="21"/>
        </w:rPr>
        <w:t>% also answered that the</w:t>
      </w:r>
      <w:r w:rsidR="00C73542" w:rsidRPr="006C5C03">
        <w:rPr>
          <w:rFonts w:ascii="Arial" w:hAnsi="Arial" w:cs="Arial"/>
          <w:sz w:val="21"/>
          <w:szCs w:val="21"/>
        </w:rPr>
        <w:t>y totally or somewhat agree that the</w:t>
      </w:r>
      <w:r w:rsidRPr="006C5C03">
        <w:rPr>
          <w:rFonts w:ascii="Arial" w:hAnsi="Arial" w:cs="Arial"/>
          <w:sz w:val="21"/>
          <w:szCs w:val="21"/>
        </w:rPr>
        <w:t xml:space="preserve"> pandemic had a nega</w:t>
      </w:r>
      <w:r w:rsidR="00C73542" w:rsidRPr="006C5C03">
        <w:rPr>
          <w:rFonts w:ascii="Arial" w:hAnsi="Arial" w:cs="Arial"/>
          <w:sz w:val="21"/>
          <w:szCs w:val="21"/>
        </w:rPr>
        <w:t>tive impact on their income</w:t>
      </w:r>
      <w:r w:rsidRPr="006C5C03">
        <w:rPr>
          <w:rFonts w:ascii="Arial" w:hAnsi="Arial" w:cs="Arial"/>
          <w:sz w:val="21"/>
          <w:szCs w:val="21"/>
        </w:rPr>
        <w:t>.</w:t>
      </w:r>
      <w:r w:rsidR="00C73542" w:rsidRPr="006C5C03">
        <w:rPr>
          <w:rFonts w:ascii="Arial" w:hAnsi="Arial" w:cs="Arial"/>
          <w:sz w:val="21"/>
          <w:szCs w:val="21"/>
        </w:rPr>
        <w:t xml:space="preserve"> 83% of women thought that the COVID-19 pandemic ha</w:t>
      </w:r>
      <w:r w:rsidR="00F817F9" w:rsidRPr="006C5C03">
        <w:rPr>
          <w:rFonts w:ascii="Arial" w:hAnsi="Arial" w:cs="Arial"/>
          <w:sz w:val="21"/>
          <w:szCs w:val="21"/>
        </w:rPr>
        <w:t>s led to</w:t>
      </w:r>
      <w:r w:rsidR="00C73542" w:rsidRPr="006C5C03">
        <w:rPr>
          <w:rFonts w:ascii="Arial" w:hAnsi="Arial" w:cs="Arial"/>
          <w:sz w:val="21"/>
          <w:szCs w:val="21"/>
        </w:rPr>
        <w:t xml:space="preserve"> </w:t>
      </w:r>
      <w:r w:rsidR="00F817F9" w:rsidRPr="006C5C03">
        <w:rPr>
          <w:rFonts w:ascii="Arial" w:hAnsi="Arial" w:cs="Arial"/>
          <w:sz w:val="21"/>
          <w:szCs w:val="21"/>
        </w:rPr>
        <w:t>increased</w:t>
      </w:r>
      <w:r w:rsidR="00C73542" w:rsidRPr="006C5C03">
        <w:rPr>
          <w:rFonts w:ascii="Arial" w:hAnsi="Arial" w:cs="Arial"/>
          <w:sz w:val="21"/>
          <w:szCs w:val="21"/>
        </w:rPr>
        <w:t xml:space="preserve"> physical and emotional violence against women in Slovenia. </w:t>
      </w:r>
    </w:p>
    <w:p w14:paraId="0994CA93" w14:textId="77777777" w:rsidR="00134F4E" w:rsidRPr="006C5C03" w:rsidRDefault="00134F4E" w:rsidP="00FA36CE">
      <w:pPr>
        <w:spacing w:line="276" w:lineRule="auto"/>
        <w:jc w:val="both"/>
        <w:rPr>
          <w:rFonts w:ascii="Arial" w:hAnsi="Arial" w:cs="Arial"/>
          <w:sz w:val="21"/>
          <w:szCs w:val="21"/>
        </w:rPr>
      </w:pPr>
    </w:p>
    <w:p w14:paraId="2F8EA2CC" w14:textId="36D0F35D" w:rsidR="006C5C03" w:rsidRPr="00DE3B2C" w:rsidRDefault="00FE20F7" w:rsidP="00FA36CE">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I</w:t>
      </w:r>
      <w:r w:rsidR="00134F4E" w:rsidRPr="006C5C03">
        <w:rPr>
          <w:rFonts w:ascii="Arial" w:hAnsi="Arial" w:cs="Arial"/>
          <w:sz w:val="21"/>
          <w:szCs w:val="21"/>
        </w:rPr>
        <w:t>n June 2020</w:t>
      </w:r>
      <w:r w:rsidRPr="006C5C03">
        <w:rPr>
          <w:rFonts w:ascii="Arial" w:hAnsi="Arial" w:cs="Arial"/>
          <w:sz w:val="21"/>
          <w:szCs w:val="21"/>
        </w:rPr>
        <w:t>,</w:t>
      </w:r>
      <w:r w:rsidR="00134F4E" w:rsidRPr="006C5C03">
        <w:rPr>
          <w:rFonts w:ascii="Arial" w:hAnsi="Arial" w:cs="Arial"/>
          <w:sz w:val="21"/>
          <w:szCs w:val="21"/>
        </w:rPr>
        <w:t xml:space="preserve"> the Ombudsman inquired regarding the availability and accessibility of helplines and shelters for women victims of domestic</w:t>
      </w:r>
      <w:r w:rsidR="006707BD" w:rsidRPr="006C5C03">
        <w:rPr>
          <w:rFonts w:ascii="Arial" w:hAnsi="Arial" w:cs="Arial"/>
          <w:sz w:val="21"/>
          <w:szCs w:val="21"/>
        </w:rPr>
        <w:t xml:space="preserve"> violence during the epidemic. During the lockdown, the h</w:t>
      </w:r>
      <w:r w:rsidR="00134F4E" w:rsidRPr="006C5C03">
        <w:rPr>
          <w:rFonts w:ascii="Arial" w:hAnsi="Arial" w:cs="Arial"/>
          <w:sz w:val="21"/>
          <w:szCs w:val="21"/>
        </w:rPr>
        <w:t>elplines were available, some 24 hours</w:t>
      </w:r>
      <w:r w:rsidRPr="006C5C03">
        <w:rPr>
          <w:rFonts w:ascii="Arial" w:hAnsi="Arial" w:cs="Arial"/>
          <w:sz w:val="21"/>
          <w:szCs w:val="21"/>
        </w:rPr>
        <w:t>,</w:t>
      </w:r>
      <w:r w:rsidR="00134F4E" w:rsidRPr="006C5C03">
        <w:rPr>
          <w:rFonts w:ascii="Arial" w:hAnsi="Arial" w:cs="Arial"/>
          <w:sz w:val="21"/>
          <w:szCs w:val="21"/>
        </w:rPr>
        <w:t xml:space="preserve"> </w:t>
      </w:r>
      <w:r w:rsidRPr="006C5C03">
        <w:rPr>
          <w:rFonts w:ascii="Arial" w:hAnsi="Arial" w:cs="Arial"/>
          <w:sz w:val="21"/>
          <w:szCs w:val="21"/>
        </w:rPr>
        <w:t>seven</w:t>
      </w:r>
      <w:r w:rsidR="00134F4E" w:rsidRPr="006C5C03">
        <w:rPr>
          <w:rFonts w:ascii="Arial" w:hAnsi="Arial" w:cs="Arial"/>
          <w:sz w:val="21"/>
          <w:szCs w:val="21"/>
        </w:rPr>
        <w:t xml:space="preserve"> days a week. Shelters and crisis centres remained open and available throughout the epidemic. </w:t>
      </w:r>
      <w:r w:rsidR="006707BD" w:rsidRPr="006C5C03">
        <w:rPr>
          <w:rFonts w:ascii="Arial" w:hAnsi="Arial" w:cs="Arial"/>
          <w:sz w:val="21"/>
          <w:szCs w:val="21"/>
        </w:rPr>
        <w:t>However</w:t>
      </w:r>
      <w:r w:rsidR="00134F4E" w:rsidRPr="006C5C03">
        <w:rPr>
          <w:rFonts w:ascii="Arial" w:hAnsi="Arial" w:cs="Arial"/>
          <w:sz w:val="21"/>
          <w:szCs w:val="21"/>
        </w:rPr>
        <w:t xml:space="preserve">, NGOs and social work centres running the shelters or crisis centres reported </w:t>
      </w:r>
      <w:r w:rsidRPr="006C5C03">
        <w:rPr>
          <w:rFonts w:ascii="Arial" w:hAnsi="Arial" w:cs="Arial"/>
          <w:sz w:val="21"/>
          <w:szCs w:val="21"/>
        </w:rPr>
        <w:t>numerous</w:t>
      </w:r>
      <w:r w:rsidR="00134F4E" w:rsidRPr="006C5C03">
        <w:rPr>
          <w:rFonts w:ascii="Arial" w:hAnsi="Arial" w:cs="Arial"/>
          <w:sz w:val="21"/>
          <w:szCs w:val="21"/>
        </w:rPr>
        <w:t xml:space="preserve"> </w:t>
      </w:r>
      <w:r w:rsidR="006707BD" w:rsidRPr="006C5C03">
        <w:rPr>
          <w:rFonts w:ascii="Arial" w:hAnsi="Arial" w:cs="Arial"/>
          <w:sz w:val="21"/>
          <w:szCs w:val="21"/>
        </w:rPr>
        <w:t>challenges</w:t>
      </w:r>
      <w:r w:rsidR="00134F4E" w:rsidRPr="006C5C03">
        <w:rPr>
          <w:rFonts w:ascii="Arial" w:hAnsi="Arial" w:cs="Arial"/>
          <w:sz w:val="21"/>
          <w:szCs w:val="21"/>
        </w:rPr>
        <w:t xml:space="preserve"> </w:t>
      </w:r>
      <w:r w:rsidRPr="006C5C03">
        <w:rPr>
          <w:rFonts w:ascii="Arial" w:hAnsi="Arial" w:cs="Arial"/>
          <w:sz w:val="21"/>
          <w:szCs w:val="21"/>
        </w:rPr>
        <w:t xml:space="preserve">during the COVID-19 lockdown. The courts continued to hear cases in </w:t>
      </w:r>
      <w:r w:rsidR="00DE3B2C">
        <w:rPr>
          <w:rFonts w:ascii="Arial" w:hAnsi="Arial" w:cs="Arial"/>
          <w:sz w:val="21"/>
          <w:szCs w:val="21"/>
        </w:rPr>
        <w:t>"</w:t>
      </w:r>
      <w:r w:rsidRPr="006C5C03">
        <w:rPr>
          <w:rFonts w:ascii="Arial" w:hAnsi="Arial" w:cs="Arial"/>
          <w:sz w:val="21"/>
          <w:szCs w:val="21"/>
        </w:rPr>
        <w:t>urgent matters</w:t>
      </w:r>
      <w:r w:rsidR="00DE3B2C">
        <w:rPr>
          <w:rFonts w:ascii="Arial" w:hAnsi="Arial" w:cs="Arial"/>
          <w:sz w:val="21"/>
          <w:szCs w:val="21"/>
        </w:rPr>
        <w:t>"</w:t>
      </w:r>
      <w:r w:rsidRPr="006C5C03">
        <w:rPr>
          <w:rFonts w:ascii="Arial" w:hAnsi="Arial" w:cs="Arial"/>
          <w:sz w:val="21"/>
          <w:szCs w:val="21"/>
        </w:rPr>
        <w:t xml:space="preserve"> concerning the violence against women. </w:t>
      </w:r>
    </w:p>
    <w:p w14:paraId="4B779135" w14:textId="77777777" w:rsidR="006C5C03" w:rsidRPr="006C5C03" w:rsidRDefault="006C5C03" w:rsidP="00FA36CE">
      <w:pPr>
        <w:spacing w:line="276" w:lineRule="auto"/>
        <w:jc w:val="both"/>
        <w:rPr>
          <w:rFonts w:ascii="Arial" w:hAnsi="Arial" w:cs="Arial"/>
          <w:sz w:val="21"/>
          <w:szCs w:val="21"/>
        </w:rPr>
      </w:pPr>
    </w:p>
    <w:p w14:paraId="5BEF2043" w14:textId="62F8F3F4" w:rsidR="00724C94" w:rsidRPr="006C5C03" w:rsidRDefault="00381C8E" w:rsidP="006C5C03">
      <w:pPr>
        <w:pStyle w:val="Odstavekseznama"/>
        <w:numPr>
          <w:ilvl w:val="0"/>
          <w:numId w:val="30"/>
        </w:numPr>
        <w:spacing w:before="240" w:line="276" w:lineRule="auto"/>
        <w:jc w:val="both"/>
        <w:rPr>
          <w:rFonts w:ascii="Arial" w:eastAsia="Calibri" w:hAnsi="Arial" w:cs="Arial"/>
          <w:b/>
          <w:bCs/>
          <w:color w:val="3E7C94"/>
          <w:sz w:val="21"/>
          <w:szCs w:val="21"/>
          <w:u w:color="000000"/>
          <w:lang w:val="en-GB" w:eastAsia="en-GB"/>
        </w:rPr>
      </w:pPr>
      <w:r w:rsidRPr="006C5C03">
        <w:rPr>
          <w:rFonts w:ascii="Arial" w:eastAsia="Calibri" w:hAnsi="Arial" w:cs="Arial"/>
          <w:b/>
          <w:bCs/>
          <w:color w:val="3E7C94"/>
          <w:sz w:val="21"/>
          <w:szCs w:val="21"/>
          <w:u w:color="000000"/>
          <w:lang w:val="en-GB" w:eastAsia="en-GB"/>
        </w:rPr>
        <w:t>Trafficking in women</w:t>
      </w:r>
    </w:p>
    <w:p w14:paraId="01CB52E9" w14:textId="5A54A298" w:rsidR="007F18DD" w:rsidRPr="006C5C03" w:rsidRDefault="007F18DD" w:rsidP="00F817F9">
      <w:pPr>
        <w:spacing w:line="276" w:lineRule="auto"/>
        <w:jc w:val="both"/>
        <w:rPr>
          <w:rFonts w:ascii="Arial" w:hAnsi="Arial" w:cs="Arial"/>
          <w:sz w:val="21"/>
          <w:szCs w:val="21"/>
        </w:rPr>
      </w:pPr>
    </w:p>
    <w:p w14:paraId="2F5283B2" w14:textId="293A2C78" w:rsidR="007F18DD" w:rsidRPr="006C5C03" w:rsidRDefault="007F18DD" w:rsidP="007F18DD">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In 2021, the </w:t>
      </w:r>
      <w:r w:rsidR="006A5B6D" w:rsidRPr="006C5C03">
        <w:rPr>
          <w:rFonts w:ascii="Arial" w:hAnsi="Arial" w:cs="Arial"/>
          <w:sz w:val="21"/>
          <w:szCs w:val="21"/>
        </w:rPr>
        <w:t>P</w:t>
      </w:r>
      <w:r w:rsidRPr="006C5C03">
        <w:rPr>
          <w:rFonts w:ascii="Arial" w:hAnsi="Arial" w:cs="Arial"/>
          <w:sz w:val="21"/>
          <w:szCs w:val="21"/>
        </w:rPr>
        <w:t>olice dealt with 42 crimes</w:t>
      </w:r>
      <w:r w:rsidR="00F817F9" w:rsidRPr="006C5C03">
        <w:rPr>
          <w:rFonts w:ascii="Arial" w:hAnsi="Arial" w:cs="Arial"/>
          <w:sz w:val="21"/>
          <w:szCs w:val="21"/>
        </w:rPr>
        <w:t xml:space="preserve"> of trafficking in human beings</w:t>
      </w:r>
      <w:r w:rsidRPr="006C5C03">
        <w:rPr>
          <w:rFonts w:ascii="Arial" w:hAnsi="Arial" w:cs="Arial"/>
          <w:sz w:val="21"/>
          <w:szCs w:val="21"/>
        </w:rPr>
        <w:t>, which, compared to the previous year, shows an increase (from 29 in 2020 and 13 in 2019). Among 40 victims</w:t>
      </w:r>
      <w:r w:rsidR="00E15F8E" w:rsidRPr="006C5C03">
        <w:rPr>
          <w:rFonts w:ascii="Arial" w:hAnsi="Arial" w:cs="Arial"/>
          <w:sz w:val="21"/>
          <w:szCs w:val="21"/>
        </w:rPr>
        <w:t>,</w:t>
      </w:r>
      <w:r w:rsidRPr="006C5C03">
        <w:rPr>
          <w:rFonts w:ascii="Arial" w:hAnsi="Arial" w:cs="Arial"/>
          <w:sz w:val="21"/>
          <w:szCs w:val="21"/>
        </w:rPr>
        <w:t xml:space="preserve"> </w:t>
      </w:r>
      <w:r w:rsidRPr="006C5C03">
        <w:rPr>
          <w:rFonts w:ascii="Arial" w:hAnsi="Arial" w:cs="Arial"/>
          <w:sz w:val="21"/>
          <w:szCs w:val="21"/>
        </w:rPr>
        <w:lastRenderedPageBreak/>
        <w:t>39 were women. All victims were exploited for prostitution and sexual abuse, and the majority were citizens of the Dominican Republic(18).</w:t>
      </w:r>
      <w:r w:rsidRPr="006C5C03">
        <w:rPr>
          <w:rStyle w:val="Sprotnaopomba-sklic"/>
          <w:rFonts w:ascii="Arial" w:hAnsi="Arial" w:cs="Arial"/>
          <w:sz w:val="21"/>
          <w:szCs w:val="21"/>
        </w:rPr>
        <w:footnoteReference w:id="14"/>
      </w:r>
    </w:p>
    <w:p w14:paraId="64C41872" w14:textId="799AE58F" w:rsidR="00E15F8E" w:rsidRPr="006C5C03" w:rsidRDefault="00E15F8E" w:rsidP="00F817F9">
      <w:pPr>
        <w:rPr>
          <w:rFonts w:ascii="Arial" w:hAnsi="Arial" w:cs="Arial"/>
          <w:sz w:val="21"/>
          <w:szCs w:val="21"/>
        </w:rPr>
      </w:pPr>
    </w:p>
    <w:p w14:paraId="7DD3BC36" w14:textId="5A36CB6A" w:rsidR="002A44D1" w:rsidRPr="006C5C03" w:rsidRDefault="00E15F8E" w:rsidP="002A44D1">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According to the data that the Ombudsman received from the Ministry of the Interior, from 24 February to the end of October 2022, the </w:t>
      </w:r>
      <w:r w:rsidR="006A5B6D" w:rsidRPr="006C5C03">
        <w:rPr>
          <w:rFonts w:ascii="Arial" w:hAnsi="Arial" w:cs="Arial"/>
          <w:sz w:val="21"/>
          <w:szCs w:val="21"/>
        </w:rPr>
        <w:t>P</w:t>
      </w:r>
      <w:r w:rsidRPr="006C5C03">
        <w:rPr>
          <w:rFonts w:ascii="Arial" w:hAnsi="Arial" w:cs="Arial"/>
          <w:sz w:val="21"/>
          <w:szCs w:val="21"/>
        </w:rPr>
        <w:t xml:space="preserve">olice dealt with five cases of alleged human trafficking in which the victims were citizens of Ukraine. In two cases, based on the collected information and evidence, the </w:t>
      </w:r>
      <w:r w:rsidR="006A5B6D" w:rsidRPr="006C5C03">
        <w:rPr>
          <w:rFonts w:ascii="Arial" w:hAnsi="Arial" w:cs="Arial"/>
          <w:sz w:val="21"/>
          <w:szCs w:val="21"/>
        </w:rPr>
        <w:t>P</w:t>
      </w:r>
      <w:r w:rsidRPr="006C5C03">
        <w:rPr>
          <w:rFonts w:ascii="Arial" w:hAnsi="Arial" w:cs="Arial"/>
          <w:sz w:val="21"/>
          <w:szCs w:val="21"/>
        </w:rPr>
        <w:t xml:space="preserve">olice determined no basis for criminal charges. In three cases, the </w:t>
      </w:r>
      <w:r w:rsidR="006A5B6D" w:rsidRPr="006C5C03">
        <w:rPr>
          <w:rFonts w:ascii="Arial" w:hAnsi="Arial" w:cs="Arial"/>
          <w:sz w:val="21"/>
          <w:szCs w:val="21"/>
        </w:rPr>
        <w:t>P</w:t>
      </w:r>
      <w:r w:rsidRPr="006C5C03">
        <w:rPr>
          <w:rFonts w:ascii="Arial" w:hAnsi="Arial" w:cs="Arial"/>
          <w:sz w:val="21"/>
          <w:szCs w:val="21"/>
        </w:rPr>
        <w:t>olice continued to collect information.</w:t>
      </w:r>
      <w:r w:rsidRPr="006C5C03">
        <w:rPr>
          <w:rStyle w:val="Sprotnaopomba-sklic"/>
          <w:rFonts w:ascii="Arial" w:hAnsi="Arial" w:cs="Arial"/>
          <w:sz w:val="21"/>
          <w:szCs w:val="21"/>
        </w:rPr>
        <w:footnoteReference w:id="15"/>
      </w:r>
      <w:r w:rsidR="002A44D1" w:rsidRPr="006C5C03">
        <w:rPr>
          <w:rStyle w:val="Sprotnaopomba-sklic"/>
          <w:rFonts w:ascii="Arial" w:hAnsi="Arial" w:cs="Arial"/>
          <w:sz w:val="21"/>
          <w:szCs w:val="21"/>
        </w:rPr>
        <w:t xml:space="preserve"> </w:t>
      </w:r>
      <w:r w:rsidR="006707BD" w:rsidRPr="006C5C03">
        <w:rPr>
          <w:rFonts w:ascii="Arial" w:hAnsi="Arial" w:cs="Arial"/>
          <w:sz w:val="21"/>
          <w:szCs w:val="21"/>
        </w:rPr>
        <w:t xml:space="preserve"> The </w:t>
      </w:r>
      <w:r w:rsidR="006A5B6D" w:rsidRPr="006C5C03">
        <w:rPr>
          <w:rFonts w:ascii="Arial" w:hAnsi="Arial" w:cs="Arial"/>
          <w:sz w:val="21"/>
          <w:szCs w:val="21"/>
        </w:rPr>
        <w:t>P</w:t>
      </w:r>
      <w:r w:rsidR="006707BD" w:rsidRPr="006C5C03">
        <w:rPr>
          <w:rFonts w:ascii="Arial" w:hAnsi="Arial" w:cs="Arial"/>
          <w:sz w:val="21"/>
          <w:szCs w:val="21"/>
        </w:rPr>
        <w:t xml:space="preserve">olice and the NGOs warned that Ukrainian refugees could become victims of trafficking in human beings due to their vulnerable situation. Some NGOs expressed their concern to the Ombudsman that no one knows what is happening with those living in private accommodations. </w:t>
      </w:r>
    </w:p>
    <w:p w14:paraId="34C83F56" w14:textId="77777777" w:rsidR="00F817F9" w:rsidRPr="006C5C03" w:rsidRDefault="00F817F9" w:rsidP="00F817F9">
      <w:pPr>
        <w:pStyle w:val="Odstavekseznama"/>
        <w:rPr>
          <w:rFonts w:ascii="Arial" w:hAnsi="Arial" w:cs="Arial"/>
          <w:sz w:val="21"/>
          <w:szCs w:val="21"/>
        </w:rPr>
      </w:pPr>
    </w:p>
    <w:p w14:paraId="22A66F8A" w14:textId="019E6725" w:rsidR="00070507" w:rsidRPr="006C5C03" w:rsidRDefault="00070507" w:rsidP="00070507">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According to information </w:t>
      </w:r>
      <w:r w:rsidR="00F817F9" w:rsidRPr="006C5C03">
        <w:rPr>
          <w:rFonts w:ascii="Arial" w:hAnsi="Arial" w:cs="Arial"/>
          <w:sz w:val="21"/>
          <w:szCs w:val="21"/>
        </w:rPr>
        <w:t xml:space="preserve">received from the Government Office for the Support and Integrations of Migrants </w:t>
      </w:r>
      <w:r w:rsidRPr="006C5C03">
        <w:rPr>
          <w:rFonts w:ascii="Arial" w:hAnsi="Arial" w:cs="Arial"/>
          <w:sz w:val="21"/>
          <w:szCs w:val="21"/>
        </w:rPr>
        <w:t xml:space="preserve">in June 2022, </w:t>
      </w:r>
      <w:r w:rsidR="00F817F9" w:rsidRPr="006C5C03">
        <w:rPr>
          <w:rFonts w:ascii="Arial" w:hAnsi="Arial" w:cs="Arial"/>
          <w:sz w:val="21"/>
          <w:szCs w:val="21"/>
        </w:rPr>
        <w:t>the PATS programme (Assistance and protection of victims of trafficking human beings) to identify potential victims of trafficking</w:t>
      </w:r>
      <w:r w:rsidRPr="006C5C03">
        <w:rPr>
          <w:rFonts w:ascii="Arial" w:hAnsi="Arial" w:cs="Arial"/>
          <w:sz w:val="21"/>
          <w:szCs w:val="21"/>
        </w:rPr>
        <w:t xml:space="preserve"> in</w:t>
      </w:r>
      <w:r w:rsidR="00F817F9" w:rsidRPr="006C5C03">
        <w:rPr>
          <w:rFonts w:ascii="Arial" w:hAnsi="Arial" w:cs="Arial"/>
          <w:sz w:val="21"/>
          <w:szCs w:val="21"/>
        </w:rPr>
        <w:t xml:space="preserve"> human beings among the applicants for international protection was at that time not</w:t>
      </w:r>
      <w:r w:rsidRPr="006C5C03">
        <w:rPr>
          <w:rFonts w:ascii="Arial" w:hAnsi="Arial" w:cs="Arial"/>
          <w:sz w:val="21"/>
          <w:szCs w:val="21"/>
        </w:rPr>
        <w:t xml:space="preserve"> carried out in</w:t>
      </w:r>
      <w:r w:rsidR="00F817F9" w:rsidRPr="006C5C03">
        <w:rPr>
          <w:rFonts w:ascii="Arial" w:hAnsi="Arial" w:cs="Arial"/>
          <w:sz w:val="21"/>
          <w:szCs w:val="21"/>
        </w:rPr>
        <w:t xml:space="preserve"> full extent due to lack of capacities.</w:t>
      </w:r>
    </w:p>
    <w:p w14:paraId="763EA2ED" w14:textId="77777777" w:rsidR="00070507" w:rsidRPr="006C5C03" w:rsidRDefault="00070507" w:rsidP="00070507">
      <w:pPr>
        <w:pStyle w:val="Odstavekseznama"/>
        <w:rPr>
          <w:rFonts w:ascii="Arial" w:hAnsi="Arial" w:cs="Arial"/>
          <w:sz w:val="21"/>
          <w:szCs w:val="21"/>
        </w:rPr>
      </w:pPr>
    </w:p>
    <w:p w14:paraId="3BC0DC5F" w14:textId="22634269" w:rsidR="00F817F9" w:rsidRPr="006C5C03" w:rsidRDefault="00070507" w:rsidP="00070507">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In September 2021, the Speciali</w:t>
      </w:r>
      <w:r w:rsidR="006A5B6D" w:rsidRPr="006C5C03">
        <w:rPr>
          <w:rFonts w:ascii="Arial" w:hAnsi="Arial" w:cs="Arial"/>
          <w:sz w:val="21"/>
          <w:szCs w:val="21"/>
        </w:rPr>
        <w:t>s</w:t>
      </w:r>
      <w:r w:rsidRPr="006C5C03">
        <w:rPr>
          <w:rFonts w:ascii="Arial" w:hAnsi="Arial" w:cs="Arial"/>
          <w:sz w:val="21"/>
          <w:szCs w:val="21"/>
        </w:rPr>
        <w:t>ed public prosecutor</w:t>
      </w:r>
      <w:r w:rsidR="00DE3B2C">
        <w:rPr>
          <w:rFonts w:ascii="Arial" w:hAnsi="Arial" w:cs="Arial"/>
          <w:sz w:val="21"/>
          <w:szCs w:val="21"/>
        </w:rPr>
        <w:t>'</w:t>
      </w:r>
      <w:r w:rsidRPr="006C5C03">
        <w:rPr>
          <w:rFonts w:ascii="Arial" w:hAnsi="Arial" w:cs="Arial"/>
          <w:sz w:val="21"/>
          <w:szCs w:val="21"/>
        </w:rPr>
        <w:t>s office of the Republic of Slovenia shared with the Ombudsman its observations that the courts are highly unfavourable to the subject of trafficking in human beings</w:t>
      </w:r>
      <w:r w:rsidR="004F7B3F" w:rsidRPr="006C5C03">
        <w:rPr>
          <w:rFonts w:ascii="Arial" w:hAnsi="Arial" w:cs="Arial"/>
          <w:sz w:val="21"/>
          <w:szCs w:val="21"/>
        </w:rPr>
        <w:t>. According to their observations t</w:t>
      </w:r>
      <w:r w:rsidRPr="006C5C03">
        <w:rPr>
          <w:rFonts w:ascii="Arial" w:hAnsi="Arial" w:cs="Arial"/>
          <w:sz w:val="21"/>
          <w:szCs w:val="21"/>
        </w:rPr>
        <w:t>rafficking in human beings is recogni</w:t>
      </w:r>
      <w:r w:rsidR="006A5B6D" w:rsidRPr="006C5C03">
        <w:rPr>
          <w:rFonts w:ascii="Arial" w:hAnsi="Arial" w:cs="Arial"/>
          <w:sz w:val="21"/>
          <w:szCs w:val="21"/>
        </w:rPr>
        <w:t>s</w:t>
      </w:r>
      <w:r w:rsidRPr="006C5C03">
        <w:rPr>
          <w:rFonts w:ascii="Arial" w:hAnsi="Arial" w:cs="Arial"/>
          <w:sz w:val="21"/>
          <w:szCs w:val="21"/>
        </w:rPr>
        <w:t xml:space="preserve">ed only when the perpetrators use physical violence, restrict freedom of movement, confiscate personal documents, and restrict the use of e-communications. The fines are </w:t>
      </w:r>
      <w:r w:rsidR="004F7B3F" w:rsidRPr="006C5C03">
        <w:rPr>
          <w:rFonts w:ascii="Arial" w:hAnsi="Arial" w:cs="Arial"/>
          <w:sz w:val="21"/>
          <w:szCs w:val="21"/>
        </w:rPr>
        <w:t xml:space="preserve">allegedly </w:t>
      </w:r>
      <w:r w:rsidRPr="006C5C03">
        <w:rPr>
          <w:rFonts w:ascii="Arial" w:hAnsi="Arial" w:cs="Arial"/>
          <w:sz w:val="21"/>
          <w:szCs w:val="21"/>
        </w:rPr>
        <w:t xml:space="preserve">also low, </w:t>
      </w:r>
      <w:r w:rsidR="004F7B3F" w:rsidRPr="006C5C03">
        <w:rPr>
          <w:rFonts w:ascii="Arial" w:hAnsi="Arial" w:cs="Arial"/>
          <w:sz w:val="21"/>
          <w:szCs w:val="21"/>
        </w:rPr>
        <w:t>mainly</w:t>
      </w:r>
      <w:r w:rsidRPr="006C5C03">
        <w:rPr>
          <w:rFonts w:ascii="Arial" w:hAnsi="Arial" w:cs="Arial"/>
          <w:sz w:val="21"/>
          <w:szCs w:val="21"/>
        </w:rPr>
        <w:t xml:space="preserve"> at the lower minimum. </w:t>
      </w:r>
      <w:r w:rsidR="004F7B3F" w:rsidRPr="006C5C03">
        <w:rPr>
          <w:rFonts w:ascii="Arial" w:hAnsi="Arial" w:cs="Arial"/>
          <w:sz w:val="21"/>
          <w:szCs w:val="21"/>
        </w:rPr>
        <w:t xml:space="preserve">Furthermore, </w:t>
      </w:r>
      <w:r w:rsidRPr="006C5C03">
        <w:rPr>
          <w:rFonts w:ascii="Arial" w:hAnsi="Arial" w:cs="Arial"/>
          <w:sz w:val="21"/>
          <w:szCs w:val="21"/>
        </w:rPr>
        <w:t>court practice is not set. According to the Speciali</w:t>
      </w:r>
      <w:r w:rsidR="006A5B6D" w:rsidRPr="006C5C03">
        <w:rPr>
          <w:rFonts w:ascii="Arial" w:hAnsi="Arial" w:cs="Arial"/>
          <w:sz w:val="21"/>
          <w:szCs w:val="21"/>
        </w:rPr>
        <w:t>s</w:t>
      </w:r>
      <w:r w:rsidRPr="006C5C03">
        <w:rPr>
          <w:rFonts w:ascii="Arial" w:hAnsi="Arial" w:cs="Arial"/>
          <w:sz w:val="21"/>
          <w:szCs w:val="21"/>
        </w:rPr>
        <w:t>ed public prosecutor</w:t>
      </w:r>
      <w:r w:rsidR="00DE3B2C">
        <w:rPr>
          <w:rFonts w:ascii="Arial" w:hAnsi="Arial" w:cs="Arial"/>
          <w:sz w:val="21"/>
          <w:szCs w:val="21"/>
        </w:rPr>
        <w:t>'</w:t>
      </w:r>
      <w:r w:rsidRPr="006C5C03">
        <w:rPr>
          <w:rFonts w:ascii="Arial" w:hAnsi="Arial" w:cs="Arial"/>
          <w:sz w:val="21"/>
          <w:szCs w:val="21"/>
        </w:rPr>
        <w:t>s office, courts pass different judgements in essentially the same situations.</w:t>
      </w:r>
    </w:p>
    <w:p w14:paraId="00511EE2" w14:textId="77777777" w:rsidR="009349CB" w:rsidRPr="006C5C03" w:rsidRDefault="009349CB" w:rsidP="009349CB">
      <w:pPr>
        <w:pStyle w:val="Odstavekseznama"/>
        <w:rPr>
          <w:rFonts w:ascii="Arial" w:hAnsi="Arial" w:cs="Arial"/>
          <w:sz w:val="21"/>
          <w:szCs w:val="21"/>
        </w:rPr>
      </w:pPr>
    </w:p>
    <w:p w14:paraId="4B49B794" w14:textId="5B73D4FC" w:rsidR="009349CB" w:rsidRPr="006C5C03" w:rsidRDefault="009349CB" w:rsidP="009349CB">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According to the Slo</w:t>
      </w:r>
      <w:r w:rsidR="004F7B3F" w:rsidRPr="006C5C03">
        <w:rPr>
          <w:rFonts w:ascii="Arial" w:hAnsi="Arial" w:cs="Arial"/>
          <w:sz w:val="21"/>
          <w:szCs w:val="21"/>
        </w:rPr>
        <w:t>venian Foreigners Act (ZTuj-2)</w:t>
      </w:r>
      <w:r w:rsidRPr="006C5C03">
        <w:rPr>
          <w:rFonts w:ascii="Arial" w:hAnsi="Arial" w:cs="Arial"/>
          <w:sz w:val="21"/>
          <w:szCs w:val="21"/>
        </w:rPr>
        <w:t>, victims of human trafficking are entitled to emergency health care based on a detention permit or a temporary residence permit in accordance with the law governing health care and health insurance. The Ombudsman critici</w:t>
      </w:r>
      <w:r w:rsidR="006A5B6D" w:rsidRPr="006C5C03">
        <w:rPr>
          <w:rFonts w:ascii="Arial" w:hAnsi="Arial" w:cs="Arial"/>
          <w:sz w:val="21"/>
          <w:szCs w:val="21"/>
        </w:rPr>
        <w:t>s</w:t>
      </w:r>
      <w:r w:rsidRPr="006C5C03">
        <w:rPr>
          <w:rFonts w:ascii="Arial" w:hAnsi="Arial" w:cs="Arial"/>
          <w:sz w:val="21"/>
          <w:szCs w:val="21"/>
        </w:rPr>
        <w:t>ed the current legislation and recommended the Ministry of Health to prepare the necessary legislative changes. While Ombudsman</w:t>
      </w:r>
      <w:r w:rsidR="00DE3B2C">
        <w:rPr>
          <w:rFonts w:ascii="Arial" w:hAnsi="Arial" w:cs="Arial"/>
          <w:sz w:val="21"/>
          <w:szCs w:val="21"/>
        </w:rPr>
        <w:t>'</w:t>
      </w:r>
      <w:r w:rsidRPr="006C5C03">
        <w:rPr>
          <w:rFonts w:ascii="Arial" w:hAnsi="Arial" w:cs="Arial"/>
          <w:sz w:val="21"/>
          <w:szCs w:val="21"/>
        </w:rPr>
        <w:t xml:space="preserve">s recommendation was not yet fulfilled, the Ministry of Interior notified </w:t>
      </w:r>
      <w:r w:rsidR="004F7B3F" w:rsidRPr="006C5C03">
        <w:rPr>
          <w:rFonts w:ascii="Arial" w:hAnsi="Arial" w:cs="Arial"/>
          <w:sz w:val="21"/>
          <w:szCs w:val="21"/>
        </w:rPr>
        <w:t xml:space="preserve">the </w:t>
      </w:r>
      <w:r w:rsidRPr="006C5C03">
        <w:rPr>
          <w:rFonts w:ascii="Arial" w:hAnsi="Arial" w:cs="Arial"/>
          <w:sz w:val="21"/>
          <w:szCs w:val="21"/>
        </w:rPr>
        <w:t xml:space="preserve">Ombudsman in 2021 and 2022 that despite legal and formal shortcomings in the care of vulnerable groups, comprehensive treatment and medical care for victims of human trafficking is provided </w:t>
      </w:r>
      <w:r w:rsidR="004F7B3F" w:rsidRPr="006C5C03">
        <w:rPr>
          <w:rFonts w:ascii="Arial" w:hAnsi="Arial" w:cs="Arial"/>
          <w:sz w:val="21"/>
          <w:szCs w:val="21"/>
        </w:rPr>
        <w:t xml:space="preserve">when needed </w:t>
      </w:r>
      <w:r w:rsidRPr="006C5C03">
        <w:rPr>
          <w:rFonts w:ascii="Arial" w:hAnsi="Arial" w:cs="Arial"/>
          <w:sz w:val="21"/>
          <w:szCs w:val="21"/>
        </w:rPr>
        <w:t>on a case-by-case basis.</w:t>
      </w:r>
      <w:r w:rsidRPr="006C5C03">
        <w:rPr>
          <w:rStyle w:val="Sprotnaopomba-sklic"/>
          <w:rFonts w:ascii="Arial" w:hAnsi="Arial" w:cs="Arial"/>
          <w:sz w:val="21"/>
          <w:szCs w:val="21"/>
        </w:rPr>
        <w:footnoteReference w:id="16"/>
      </w:r>
    </w:p>
    <w:p w14:paraId="642CEDC0" w14:textId="77777777" w:rsidR="00070507" w:rsidRPr="006C5C03" w:rsidRDefault="00070507" w:rsidP="00F817F9">
      <w:pPr>
        <w:pStyle w:val="Odstavekseznama"/>
        <w:rPr>
          <w:rFonts w:ascii="Arial" w:hAnsi="Arial" w:cs="Arial"/>
          <w:color w:val="FF0000"/>
          <w:sz w:val="21"/>
          <w:szCs w:val="21"/>
        </w:rPr>
      </w:pPr>
    </w:p>
    <w:p w14:paraId="20D19B92" w14:textId="7BBC5343" w:rsidR="00BD5C60" w:rsidRDefault="004F7B3F" w:rsidP="00FA36CE">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Since 2020 t</w:t>
      </w:r>
      <w:r w:rsidR="00F817F9" w:rsidRPr="006C5C03">
        <w:rPr>
          <w:rFonts w:ascii="Arial" w:hAnsi="Arial" w:cs="Arial"/>
          <w:sz w:val="21"/>
          <w:szCs w:val="21"/>
        </w:rPr>
        <w:t>he Ombudsman recommended t</w:t>
      </w:r>
      <w:r w:rsidRPr="006C5C03">
        <w:rPr>
          <w:rFonts w:ascii="Arial" w:hAnsi="Arial" w:cs="Arial"/>
          <w:sz w:val="21"/>
          <w:szCs w:val="21"/>
        </w:rPr>
        <w:t>hat</w:t>
      </w:r>
      <w:r w:rsidR="00F817F9" w:rsidRPr="006C5C03">
        <w:rPr>
          <w:rFonts w:ascii="Arial" w:hAnsi="Arial" w:cs="Arial"/>
          <w:sz w:val="21"/>
          <w:szCs w:val="21"/>
        </w:rPr>
        <w:t xml:space="preserve"> the authorities establish a national rapporteur for the fight against trafficking in human beings within the Office of the Ombudsman and to provide personnel, departmental and financial resources.</w:t>
      </w:r>
      <w:r w:rsidR="009349CB" w:rsidRPr="006C5C03">
        <w:rPr>
          <w:rStyle w:val="Sprotnaopomba-sklic"/>
          <w:rFonts w:ascii="Arial" w:hAnsi="Arial" w:cs="Arial"/>
          <w:sz w:val="21"/>
          <w:szCs w:val="21"/>
        </w:rPr>
        <w:footnoteReference w:id="17"/>
      </w:r>
    </w:p>
    <w:p w14:paraId="619046FD" w14:textId="77777777" w:rsidR="006C5C03" w:rsidRPr="006C5C03" w:rsidRDefault="006C5C03" w:rsidP="006C5C03">
      <w:pPr>
        <w:pStyle w:val="Odstavekseznama"/>
        <w:rPr>
          <w:rFonts w:ascii="Arial" w:hAnsi="Arial" w:cs="Arial"/>
          <w:sz w:val="21"/>
          <w:szCs w:val="21"/>
        </w:rPr>
      </w:pPr>
    </w:p>
    <w:p w14:paraId="02D32D33" w14:textId="77777777" w:rsidR="006C5C03" w:rsidRPr="006C5C03" w:rsidRDefault="006C5C03" w:rsidP="006C5C03">
      <w:pPr>
        <w:pStyle w:val="Odstavekseznama"/>
        <w:spacing w:line="276" w:lineRule="auto"/>
        <w:jc w:val="both"/>
        <w:rPr>
          <w:rFonts w:ascii="Arial" w:hAnsi="Arial" w:cs="Arial"/>
          <w:sz w:val="21"/>
          <w:szCs w:val="21"/>
        </w:rPr>
      </w:pPr>
    </w:p>
    <w:p w14:paraId="1CF550C3" w14:textId="7432CCFE" w:rsidR="00724C94" w:rsidRPr="006C5C03" w:rsidRDefault="00724C94" w:rsidP="00CA287B">
      <w:pPr>
        <w:pStyle w:val="Odstavekseznama"/>
        <w:numPr>
          <w:ilvl w:val="0"/>
          <w:numId w:val="30"/>
        </w:numPr>
        <w:spacing w:before="240" w:line="276" w:lineRule="auto"/>
        <w:jc w:val="both"/>
        <w:rPr>
          <w:rFonts w:ascii="Arial" w:eastAsia="Calibri" w:hAnsi="Arial" w:cs="Arial"/>
          <w:b/>
          <w:bCs/>
          <w:color w:val="3E7C94"/>
          <w:sz w:val="21"/>
          <w:szCs w:val="21"/>
          <w:u w:color="000000"/>
          <w:lang w:val="en-GB" w:eastAsia="en-GB"/>
        </w:rPr>
      </w:pPr>
      <w:r w:rsidRPr="006C5C03">
        <w:rPr>
          <w:rFonts w:ascii="Arial" w:eastAsia="Calibri" w:hAnsi="Arial" w:cs="Arial"/>
          <w:b/>
          <w:bCs/>
          <w:color w:val="3E7C94"/>
          <w:sz w:val="21"/>
          <w:szCs w:val="21"/>
          <w:u w:color="000000"/>
          <w:lang w:val="en-GB" w:eastAsia="en-GB"/>
        </w:rPr>
        <w:t>Rural women</w:t>
      </w:r>
    </w:p>
    <w:p w14:paraId="7260240C" w14:textId="0EA2D788" w:rsidR="006E07BB" w:rsidRPr="006C5C03" w:rsidRDefault="006E07BB" w:rsidP="00FA36CE">
      <w:pPr>
        <w:spacing w:line="276" w:lineRule="auto"/>
        <w:jc w:val="both"/>
        <w:rPr>
          <w:rFonts w:ascii="Arial" w:hAnsi="Arial" w:cs="Arial"/>
          <w:color w:val="FF0000"/>
          <w:sz w:val="21"/>
          <w:szCs w:val="21"/>
        </w:rPr>
      </w:pPr>
    </w:p>
    <w:p w14:paraId="1C7E30C6" w14:textId="651122CB" w:rsidR="00CA287B" w:rsidRPr="006C5C03" w:rsidRDefault="00CA287B" w:rsidP="00CA287B">
      <w:pPr>
        <w:pStyle w:val="Odstavekseznama"/>
        <w:numPr>
          <w:ilvl w:val="0"/>
          <w:numId w:val="29"/>
        </w:numPr>
        <w:shd w:val="clear" w:color="auto" w:fill="FFFFFF"/>
        <w:spacing w:line="276" w:lineRule="auto"/>
        <w:jc w:val="both"/>
        <w:rPr>
          <w:rFonts w:ascii="Arial" w:hAnsi="Arial" w:cs="Arial"/>
          <w:sz w:val="21"/>
          <w:szCs w:val="21"/>
        </w:rPr>
      </w:pPr>
      <w:r w:rsidRPr="006C5C03">
        <w:rPr>
          <w:rFonts w:ascii="Arial" w:hAnsi="Arial" w:cs="Arial"/>
          <w:sz w:val="21"/>
          <w:szCs w:val="21"/>
        </w:rPr>
        <w:lastRenderedPageBreak/>
        <w:t>A survey done</w:t>
      </w:r>
      <w:r w:rsidR="004F7B3F" w:rsidRPr="006C5C03">
        <w:rPr>
          <w:rFonts w:ascii="Arial" w:hAnsi="Arial" w:cs="Arial"/>
          <w:sz w:val="21"/>
          <w:szCs w:val="21"/>
        </w:rPr>
        <w:t xml:space="preserve"> in 2022</w:t>
      </w:r>
      <w:r w:rsidRPr="006C5C03">
        <w:rPr>
          <w:rFonts w:ascii="Arial" w:hAnsi="Arial" w:cs="Arial"/>
          <w:sz w:val="21"/>
          <w:szCs w:val="21"/>
        </w:rPr>
        <w:t xml:space="preserve"> by Gend</w:t>
      </w:r>
      <w:r w:rsidR="004F7B3F" w:rsidRPr="006C5C03">
        <w:rPr>
          <w:rFonts w:ascii="Arial" w:hAnsi="Arial" w:cs="Arial"/>
          <w:sz w:val="21"/>
          <w:szCs w:val="21"/>
        </w:rPr>
        <w:t>er Equality Research Institute - IPES</w:t>
      </w:r>
      <w:r w:rsidRPr="006C5C03">
        <w:rPr>
          <w:rFonts w:ascii="Arial" w:hAnsi="Arial" w:cs="Arial"/>
          <w:sz w:val="21"/>
          <w:szCs w:val="21"/>
        </w:rPr>
        <w:t xml:space="preserve"> on gender</w:t>
      </w:r>
      <w:r w:rsidR="004F7B3F" w:rsidRPr="006C5C03">
        <w:rPr>
          <w:rFonts w:ascii="Arial" w:hAnsi="Arial" w:cs="Arial"/>
          <w:sz w:val="21"/>
          <w:szCs w:val="21"/>
        </w:rPr>
        <w:t xml:space="preserve"> equality in rural areas</w:t>
      </w:r>
      <w:r w:rsidRPr="006C5C03">
        <w:rPr>
          <w:rStyle w:val="Sprotnaopomba-sklic"/>
          <w:rFonts w:ascii="Arial" w:hAnsi="Arial" w:cs="Arial"/>
          <w:sz w:val="21"/>
          <w:szCs w:val="21"/>
        </w:rPr>
        <w:footnoteReference w:id="18"/>
      </w:r>
      <w:r w:rsidRPr="006C5C03">
        <w:rPr>
          <w:rFonts w:ascii="Arial" w:hAnsi="Arial" w:cs="Arial"/>
          <w:sz w:val="21"/>
          <w:szCs w:val="21"/>
        </w:rPr>
        <w:t xml:space="preserve"> showed that tasks related to the care of the home (cleaning, tidying and cooking) in the countryside remain firmly in the domain of women. While almost half of the men (48%) devote less than one hour a day to these forms of work, and 17% of men do not do these tasks at all, more than 80% of women devote two to four hours a day to these tasks</w:t>
      </w:r>
      <w:r w:rsidR="004F7B3F" w:rsidRPr="006C5C03">
        <w:rPr>
          <w:rFonts w:ascii="Arial" w:hAnsi="Arial" w:cs="Arial"/>
          <w:sz w:val="21"/>
          <w:szCs w:val="21"/>
        </w:rPr>
        <w:t>.</w:t>
      </w:r>
      <w:r w:rsidRPr="006C5C03">
        <w:rPr>
          <w:rFonts w:ascii="Arial" w:hAnsi="Arial" w:cs="Arial"/>
          <w:sz w:val="21"/>
          <w:szCs w:val="21"/>
        </w:rPr>
        <w:t xml:space="preserve"> Almost half of all surveyed women (47%) who participated in the survey expressed </w:t>
      </w:r>
      <w:r w:rsidR="004F7B3F" w:rsidRPr="006C5C03">
        <w:rPr>
          <w:rFonts w:ascii="Arial" w:hAnsi="Arial" w:cs="Arial"/>
          <w:sz w:val="21"/>
          <w:szCs w:val="21"/>
        </w:rPr>
        <w:t xml:space="preserve">feeling overloaded </w:t>
      </w:r>
      <w:r w:rsidRPr="006C5C03">
        <w:rPr>
          <w:rFonts w:ascii="Arial" w:hAnsi="Arial" w:cs="Arial"/>
          <w:sz w:val="21"/>
          <w:szCs w:val="21"/>
        </w:rPr>
        <w:t>with their tasks and responsibilities. Half of all respondents agreed that men could not be expected to be involved in raising and caring for children in the same way as women, as this is more in the domain of women. The survey showed widespread violence in rural areas; 43% of all respondents noticed at least one type of violence in their surroundings in the six months before the survey, twice as high against women than men. In addition, the analysis showed a high tolerance for psychological violence. 35% of male and 38% of female respondents believe that shouting, insults and threats are not considered violence. The research also showed a lack of knowledge of organi</w:t>
      </w:r>
      <w:r w:rsidR="006A5B6D" w:rsidRPr="006C5C03">
        <w:rPr>
          <w:rFonts w:ascii="Arial" w:hAnsi="Arial" w:cs="Arial"/>
          <w:sz w:val="21"/>
          <w:szCs w:val="21"/>
        </w:rPr>
        <w:t>s</w:t>
      </w:r>
      <w:r w:rsidRPr="006C5C03">
        <w:rPr>
          <w:rFonts w:ascii="Arial" w:hAnsi="Arial" w:cs="Arial"/>
          <w:sz w:val="21"/>
          <w:szCs w:val="21"/>
        </w:rPr>
        <w:t xml:space="preserve">ations that provide help to victims of violence in times of need and a strong agreement </w:t>
      </w:r>
      <w:r w:rsidR="004F7B3F" w:rsidRPr="006C5C03">
        <w:rPr>
          <w:rFonts w:ascii="Arial" w:hAnsi="Arial" w:cs="Arial"/>
          <w:sz w:val="21"/>
          <w:szCs w:val="21"/>
        </w:rPr>
        <w:t>that</w:t>
      </w:r>
      <w:r w:rsidRPr="006C5C03">
        <w:rPr>
          <w:rFonts w:ascii="Arial" w:hAnsi="Arial" w:cs="Arial"/>
          <w:sz w:val="21"/>
          <w:szCs w:val="21"/>
        </w:rPr>
        <w:t xml:space="preserve"> resources of help available to victims of violence in rural areas</w:t>
      </w:r>
      <w:r w:rsidR="004F7B3F" w:rsidRPr="006C5C03">
        <w:rPr>
          <w:rFonts w:ascii="Arial" w:hAnsi="Arial" w:cs="Arial"/>
          <w:sz w:val="21"/>
          <w:szCs w:val="21"/>
        </w:rPr>
        <w:t xml:space="preserve"> are insufficient.</w:t>
      </w:r>
      <w:r w:rsidRPr="006C5C03">
        <w:rPr>
          <w:rFonts w:ascii="Arial" w:hAnsi="Arial" w:cs="Arial"/>
          <w:sz w:val="21"/>
          <w:szCs w:val="21"/>
        </w:rPr>
        <w:t xml:space="preserve"> 67% of all respondents </w:t>
      </w:r>
      <w:r w:rsidR="004F7B3F" w:rsidRPr="006C5C03">
        <w:rPr>
          <w:rFonts w:ascii="Arial" w:hAnsi="Arial" w:cs="Arial"/>
          <w:sz w:val="21"/>
          <w:szCs w:val="21"/>
        </w:rPr>
        <w:t xml:space="preserve">(and 75% of all women respondents) </w:t>
      </w:r>
      <w:r w:rsidR="00DE3B2C">
        <w:rPr>
          <w:rFonts w:ascii="Arial" w:hAnsi="Arial" w:cs="Arial"/>
          <w:sz w:val="21"/>
          <w:szCs w:val="21"/>
        </w:rPr>
        <w:t>believed</w:t>
      </w:r>
      <w:r w:rsidRPr="006C5C03">
        <w:rPr>
          <w:rFonts w:ascii="Arial" w:hAnsi="Arial" w:cs="Arial"/>
          <w:sz w:val="21"/>
          <w:szCs w:val="21"/>
        </w:rPr>
        <w:t xml:space="preserve"> there are not enough such resources available in rural areas</w:t>
      </w:r>
      <w:r w:rsidR="004F7B3F" w:rsidRPr="006C5C03">
        <w:rPr>
          <w:rFonts w:ascii="Arial" w:hAnsi="Arial" w:cs="Arial"/>
          <w:sz w:val="21"/>
          <w:szCs w:val="21"/>
        </w:rPr>
        <w:t>.</w:t>
      </w:r>
    </w:p>
    <w:p w14:paraId="580A995E" w14:textId="192B285C" w:rsidR="008445E8" w:rsidRPr="006C5C03" w:rsidRDefault="008445E8" w:rsidP="00FA36CE">
      <w:pPr>
        <w:spacing w:line="276" w:lineRule="auto"/>
        <w:jc w:val="both"/>
        <w:rPr>
          <w:rFonts w:ascii="Arial" w:hAnsi="Arial" w:cs="Arial"/>
          <w:sz w:val="21"/>
          <w:szCs w:val="21"/>
        </w:rPr>
      </w:pPr>
    </w:p>
    <w:p w14:paraId="38A6DE87" w14:textId="77777777" w:rsidR="00656BF8" w:rsidRPr="006C5C03" w:rsidRDefault="00656BF8" w:rsidP="008445E8">
      <w:pPr>
        <w:pStyle w:val="Odstavekseznama"/>
        <w:numPr>
          <w:ilvl w:val="0"/>
          <w:numId w:val="30"/>
        </w:numPr>
        <w:spacing w:before="240" w:line="276" w:lineRule="auto"/>
        <w:rPr>
          <w:rFonts w:ascii="Arial" w:eastAsia="Calibri" w:hAnsi="Arial" w:cs="Arial"/>
          <w:b/>
          <w:bCs/>
          <w:color w:val="3E7C94"/>
          <w:sz w:val="21"/>
          <w:szCs w:val="21"/>
          <w:u w:color="000000"/>
          <w:lang w:val="en-GB" w:eastAsia="en-GB"/>
        </w:rPr>
      </w:pPr>
      <w:r w:rsidRPr="006C5C03">
        <w:rPr>
          <w:rFonts w:ascii="Arial" w:eastAsia="Calibri" w:hAnsi="Arial" w:cs="Arial"/>
          <w:b/>
          <w:bCs/>
          <w:color w:val="3E7C94"/>
          <w:sz w:val="21"/>
          <w:szCs w:val="21"/>
          <w:u w:color="000000"/>
          <w:lang w:val="en-GB" w:eastAsia="en-GB"/>
        </w:rPr>
        <w:t>Deprived groups of women</w:t>
      </w:r>
    </w:p>
    <w:p w14:paraId="74B3A17A" w14:textId="76FDB7C4" w:rsidR="00656BF8" w:rsidRPr="006C5C03" w:rsidRDefault="00656BF8" w:rsidP="00FA36CE">
      <w:pPr>
        <w:spacing w:line="276" w:lineRule="auto"/>
        <w:jc w:val="both"/>
        <w:rPr>
          <w:rFonts w:ascii="Arial" w:hAnsi="Arial" w:cs="Arial"/>
          <w:sz w:val="21"/>
          <w:szCs w:val="21"/>
        </w:rPr>
      </w:pPr>
    </w:p>
    <w:p w14:paraId="794AE975" w14:textId="2CEA382E" w:rsidR="00656BF8" w:rsidRPr="006C5C03" w:rsidRDefault="00656BF8" w:rsidP="00FA36CE">
      <w:pPr>
        <w:spacing w:line="276" w:lineRule="auto"/>
        <w:jc w:val="both"/>
        <w:rPr>
          <w:rFonts w:ascii="Arial" w:eastAsia="Calibri" w:hAnsi="Arial" w:cs="Arial"/>
          <w:bCs/>
          <w:color w:val="3E7C94"/>
          <w:sz w:val="21"/>
          <w:szCs w:val="21"/>
          <w:u w:color="000000"/>
          <w:lang w:val="en-GB" w:eastAsia="en-GB"/>
        </w:rPr>
      </w:pPr>
      <w:r w:rsidRPr="006C5C03">
        <w:rPr>
          <w:rFonts w:ascii="Arial" w:eastAsia="Calibri" w:hAnsi="Arial" w:cs="Arial"/>
          <w:bCs/>
          <w:color w:val="3E7C94"/>
          <w:sz w:val="21"/>
          <w:szCs w:val="21"/>
          <w:u w:color="000000"/>
          <w:lang w:val="en-GB" w:eastAsia="en-GB"/>
        </w:rPr>
        <w:t>Roma women</w:t>
      </w:r>
    </w:p>
    <w:p w14:paraId="3079F715" w14:textId="77777777" w:rsidR="009349CB" w:rsidRPr="006C5C03" w:rsidRDefault="009349CB" w:rsidP="00FA36CE">
      <w:pPr>
        <w:spacing w:line="276" w:lineRule="auto"/>
        <w:jc w:val="both"/>
        <w:rPr>
          <w:rFonts w:ascii="Arial" w:eastAsia="Calibri" w:hAnsi="Arial" w:cs="Arial"/>
          <w:bCs/>
          <w:color w:val="3E7C94"/>
          <w:sz w:val="21"/>
          <w:szCs w:val="21"/>
          <w:u w:color="000000"/>
          <w:lang w:val="en-GB" w:eastAsia="en-GB"/>
        </w:rPr>
      </w:pPr>
    </w:p>
    <w:p w14:paraId="5B209428" w14:textId="055F77BA" w:rsidR="008445E8" w:rsidRPr="006C5C03" w:rsidRDefault="008445E8" w:rsidP="00FA36CE">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The Ombudsman has been repeating </w:t>
      </w:r>
      <w:r w:rsidR="006B4A93" w:rsidRPr="006C5C03">
        <w:rPr>
          <w:rFonts w:ascii="Arial" w:hAnsi="Arial" w:cs="Arial"/>
          <w:sz w:val="21"/>
          <w:szCs w:val="21"/>
        </w:rPr>
        <w:t xml:space="preserve">(mostly unsuccessfully) </w:t>
      </w:r>
      <w:r w:rsidRPr="006C5C03">
        <w:rPr>
          <w:rFonts w:ascii="Arial" w:hAnsi="Arial" w:cs="Arial"/>
          <w:sz w:val="21"/>
          <w:szCs w:val="21"/>
        </w:rPr>
        <w:t>the same recommendations regarding improving the human rights of members of t</w:t>
      </w:r>
      <w:r w:rsidR="006B4A93" w:rsidRPr="006C5C03">
        <w:rPr>
          <w:rFonts w:ascii="Arial" w:hAnsi="Arial" w:cs="Arial"/>
          <w:sz w:val="21"/>
          <w:szCs w:val="21"/>
        </w:rPr>
        <w:t>he Roma community for years. Ombudsman</w:t>
      </w:r>
      <w:r w:rsidR="00DE3B2C">
        <w:rPr>
          <w:rFonts w:ascii="Arial" w:hAnsi="Arial" w:cs="Arial"/>
          <w:sz w:val="21"/>
          <w:szCs w:val="21"/>
        </w:rPr>
        <w:t>'</w:t>
      </w:r>
      <w:r w:rsidR="006B4A93" w:rsidRPr="006C5C03">
        <w:rPr>
          <w:rFonts w:ascii="Arial" w:hAnsi="Arial" w:cs="Arial"/>
          <w:sz w:val="21"/>
          <w:szCs w:val="21"/>
        </w:rPr>
        <w:t>s recommendations focus</w:t>
      </w:r>
      <w:r w:rsidRPr="006C5C03">
        <w:rPr>
          <w:rFonts w:ascii="Arial" w:hAnsi="Arial" w:cs="Arial"/>
          <w:sz w:val="21"/>
          <w:szCs w:val="21"/>
        </w:rPr>
        <w:t xml:space="preserve"> on access to water, sanitation, and electricity; legal and communal regulation of settlements; adoption of detailed municipal sectoral programs; a</w:t>
      </w:r>
      <w:r w:rsidR="006B4A93" w:rsidRPr="006C5C03">
        <w:rPr>
          <w:rFonts w:ascii="Arial" w:hAnsi="Arial" w:cs="Arial"/>
          <w:sz w:val="21"/>
          <w:szCs w:val="21"/>
        </w:rPr>
        <w:t>nd data collection</w:t>
      </w:r>
      <w:r w:rsidRPr="006C5C03">
        <w:rPr>
          <w:rFonts w:ascii="Arial" w:hAnsi="Arial" w:cs="Arial"/>
          <w:sz w:val="21"/>
          <w:szCs w:val="21"/>
        </w:rPr>
        <w:t xml:space="preserve"> on</w:t>
      </w:r>
      <w:r w:rsidR="006B4A93" w:rsidRPr="006C5C03">
        <w:rPr>
          <w:rFonts w:ascii="Arial" w:hAnsi="Arial" w:cs="Arial"/>
          <w:sz w:val="21"/>
          <w:szCs w:val="21"/>
        </w:rPr>
        <w:t xml:space="preserve"> equality and</w:t>
      </w:r>
      <w:r w:rsidRPr="006C5C03">
        <w:rPr>
          <w:rFonts w:ascii="Arial" w:hAnsi="Arial" w:cs="Arial"/>
          <w:sz w:val="21"/>
          <w:szCs w:val="21"/>
        </w:rPr>
        <w:t xml:space="preserve"> inclusion and performance in schools and employment.</w:t>
      </w:r>
    </w:p>
    <w:p w14:paraId="4892804C" w14:textId="77777777" w:rsidR="008445E8" w:rsidRPr="006C5C03" w:rsidRDefault="008445E8" w:rsidP="008445E8">
      <w:pPr>
        <w:pStyle w:val="Odstavekseznama"/>
        <w:spacing w:line="276" w:lineRule="auto"/>
        <w:jc w:val="both"/>
        <w:rPr>
          <w:rFonts w:ascii="Arial" w:hAnsi="Arial" w:cs="Arial"/>
          <w:sz w:val="21"/>
          <w:szCs w:val="21"/>
        </w:rPr>
      </w:pPr>
    </w:p>
    <w:p w14:paraId="12CE7ACD" w14:textId="77777777" w:rsidR="00DF069F" w:rsidRPr="006C5C03" w:rsidRDefault="006B4A93" w:rsidP="006B4A93">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Most</w:t>
      </w:r>
      <w:r w:rsidR="00656BF8" w:rsidRPr="006C5C03">
        <w:rPr>
          <w:rFonts w:ascii="Arial" w:hAnsi="Arial" w:cs="Arial"/>
          <w:sz w:val="21"/>
          <w:szCs w:val="21"/>
        </w:rPr>
        <w:t xml:space="preserve"> Roma in southeast Slovenia live in segregated Roma settlements</w:t>
      </w:r>
      <w:r w:rsidR="008445E8" w:rsidRPr="006C5C03">
        <w:rPr>
          <w:rFonts w:ascii="Arial" w:hAnsi="Arial" w:cs="Arial"/>
          <w:sz w:val="21"/>
          <w:szCs w:val="21"/>
        </w:rPr>
        <w:t>,</w:t>
      </w:r>
      <w:r w:rsidR="00656BF8" w:rsidRPr="006C5C03">
        <w:rPr>
          <w:rFonts w:ascii="Arial" w:hAnsi="Arial" w:cs="Arial"/>
          <w:sz w:val="21"/>
          <w:szCs w:val="21"/>
        </w:rPr>
        <w:t xml:space="preserve"> frequently lacking basic living conditions, including access to drinking water, sanitation and electricity. </w:t>
      </w:r>
      <w:r w:rsidR="008445E8" w:rsidRPr="006C5C03">
        <w:rPr>
          <w:rFonts w:ascii="Arial" w:hAnsi="Arial" w:cs="Arial"/>
          <w:sz w:val="21"/>
          <w:szCs w:val="21"/>
        </w:rPr>
        <w:t xml:space="preserve">The lack of water and sanitation particularly affects Roma women, who bear the responsibility of washing and cleaning children and clothes and struggle to find privacy for their hygiene and sanitation needs. </w:t>
      </w:r>
    </w:p>
    <w:p w14:paraId="5D677CA5" w14:textId="77777777" w:rsidR="00DF069F" w:rsidRPr="006C5C03" w:rsidRDefault="00DF069F" w:rsidP="00DF069F">
      <w:pPr>
        <w:pStyle w:val="Odstavekseznama"/>
        <w:rPr>
          <w:rFonts w:ascii="Arial" w:hAnsi="Arial" w:cs="Arial"/>
          <w:sz w:val="21"/>
          <w:szCs w:val="21"/>
          <w:lang w:val="en-GB"/>
        </w:rPr>
      </w:pPr>
    </w:p>
    <w:p w14:paraId="72119CD8" w14:textId="529C9143" w:rsidR="006B4A93" w:rsidRPr="006C5C03" w:rsidRDefault="00DF069F" w:rsidP="006B4A93">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lang w:val="en-GB"/>
        </w:rPr>
        <w:t xml:space="preserve">The Ombudsman regularly draws attention to the close connection between living conditions for children with school performance and (later) employability. The </w:t>
      </w:r>
      <w:r w:rsidR="006B4A93" w:rsidRPr="006C5C03">
        <w:rPr>
          <w:rFonts w:ascii="Arial" w:hAnsi="Arial" w:cs="Arial"/>
          <w:sz w:val="21"/>
          <w:szCs w:val="21"/>
        </w:rPr>
        <w:t>Ombudsman</w:t>
      </w:r>
      <w:r w:rsidR="00DE3B2C">
        <w:rPr>
          <w:rFonts w:ascii="Arial" w:hAnsi="Arial" w:cs="Arial"/>
          <w:sz w:val="21"/>
          <w:szCs w:val="21"/>
        </w:rPr>
        <w:t>'</w:t>
      </w:r>
      <w:r w:rsidR="006B4A93" w:rsidRPr="006C5C03">
        <w:rPr>
          <w:rFonts w:ascii="Arial" w:hAnsi="Arial" w:cs="Arial"/>
          <w:sz w:val="21"/>
          <w:szCs w:val="21"/>
        </w:rPr>
        <w:t>s inquiry about the schooling of Roma children during the first wave of the epidemic indicated that numerous Roma children face deprivation and special challenges and are in an explicitly poor and comparably worse situation than other students, not only during distance learning measures during the epidemic but in general.</w:t>
      </w:r>
      <w:r w:rsidR="006B4A93" w:rsidRPr="006C5C03">
        <w:rPr>
          <w:rStyle w:val="Sprotnaopomba-sklic"/>
          <w:rFonts w:ascii="Arial" w:hAnsi="Arial" w:cs="Arial"/>
          <w:sz w:val="21"/>
          <w:szCs w:val="21"/>
        </w:rPr>
        <w:footnoteReference w:id="19"/>
      </w:r>
    </w:p>
    <w:p w14:paraId="43DF7DE4" w14:textId="77777777" w:rsidR="00214254" w:rsidRPr="006C5C03" w:rsidRDefault="00214254" w:rsidP="00FA36CE">
      <w:pPr>
        <w:spacing w:line="276" w:lineRule="auto"/>
        <w:jc w:val="both"/>
        <w:rPr>
          <w:rFonts w:ascii="Arial" w:hAnsi="Arial" w:cs="Arial"/>
          <w:sz w:val="21"/>
          <w:szCs w:val="21"/>
        </w:rPr>
      </w:pPr>
    </w:p>
    <w:p w14:paraId="01E2D2D1" w14:textId="36A2EA0A" w:rsidR="00214254" w:rsidRPr="006C5C03" w:rsidRDefault="00214254" w:rsidP="00CA287B">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lastRenderedPageBreak/>
        <w:t>The Ombudsman would also li</w:t>
      </w:r>
      <w:r w:rsidR="008445E8" w:rsidRPr="006C5C03">
        <w:rPr>
          <w:rFonts w:ascii="Arial" w:hAnsi="Arial" w:cs="Arial"/>
          <w:sz w:val="21"/>
          <w:szCs w:val="21"/>
        </w:rPr>
        <w:t xml:space="preserve">ke to draw attention </w:t>
      </w:r>
      <w:r w:rsidRPr="006C5C03">
        <w:rPr>
          <w:rFonts w:ascii="Arial" w:hAnsi="Arial" w:cs="Arial"/>
          <w:sz w:val="21"/>
          <w:szCs w:val="21"/>
        </w:rPr>
        <w:t>to the worrying data on the health of the Roma. The research published by the National Institute of Public Health in 2018 showed that the average life expectancy for Roma men is 48 years and 63 years for women, which is</w:t>
      </w:r>
      <w:r w:rsidR="008445E8" w:rsidRPr="006C5C03">
        <w:rPr>
          <w:rFonts w:ascii="Arial" w:hAnsi="Arial" w:cs="Arial"/>
          <w:sz w:val="21"/>
          <w:szCs w:val="21"/>
        </w:rPr>
        <w:t>,</w:t>
      </w:r>
      <w:r w:rsidRPr="006C5C03">
        <w:rPr>
          <w:rFonts w:ascii="Arial" w:hAnsi="Arial" w:cs="Arial"/>
          <w:sz w:val="21"/>
          <w:szCs w:val="21"/>
        </w:rPr>
        <w:t xml:space="preserve"> on average</w:t>
      </w:r>
      <w:r w:rsidR="008445E8" w:rsidRPr="006C5C03">
        <w:rPr>
          <w:rFonts w:ascii="Arial" w:hAnsi="Arial" w:cs="Arial"/>
          <w:sz w:val="21"/>
          <w:szCs w:val="21"/>
        </w:rPr>
        <w:t>,</w:t>
      </w:r>
      <w:r w:rsidRPr="006C5C03">
        <w:rPr>
          <w:rFonts w:ascii="Arial" w:hAnsi="Arial" w:cs="Arial"/>
          <w:sz w:val="21"/>
          <w:szCs w:val="21"/>
        </w:rPr>
        <w:t xml:space="preserve"> almost 20 years less than the general population of Slovenia (with an average life expectancy of 77 years). </w:t>
      </w:r>
      <w:r w:rsidR="00DE3B2C">
        <w:rPr>
          <w:rFonts w:ascii="Arial" w:hAnsi="Arial" w:cs="Arial"/>
          <w:sz w:val="21"/>
          <w:szCs w:val="21"/>
        </w:rPr>
        <w:t>Roma's share of premature mortality</w:t>
      </w:r>
      <w:r w:rsidRPr="006C5C03">
        <w:rPr>
          <w:rFonts w:ascii="Arial" w:hAnsi="Arial" w:cs="Arial"/>
          <w:sz w:val="21"/>
          <w:szCs w:val="21"/>
        </w:rPr>
        <w:t xml:space="preserve"> is 69 %, significantly higher than the average for Slovenia, 19 %. The research also showed that the mortality rate of Roma children from the age of one to the age of five is seven times higher compared to children of the same age in the entire population, that Roma women have a very high rate of hospitali</w:t>
      </w:r>
      <w:r w:rsidR="006A5B6D" w:rsidRPr="006C5C03">
        <w:rPr>
          <w:rFonts w:ascii="Arial" w:hAnsi="Arial" w:cs="Arial"/>
          <w:sz w:val="21"/>
          <w:szCs w:val="21"/>
        </w:rPr>
        <w:t>s</w:t>
      </w:r>
      <w:r w:rsidRPr="006C5C03">
        <w:rPr>
          <w:rFonts w:ascii="Arial" w:hAnsi="Arial" w:cs="Arial"/>
          <w:sz w:val="21"/>
          <w:szCs w:val="21"/>
        </w:rPr>
        <w:t>ations due to conditions related to pregnancy, childbirth and the postpartum period (16 times higher than entire population), and that Roma have a higher rate of hospitali</w:t>
      </w:r>
      <w:r w:rsidR="006A5B6D" w:rsidRPr="006C5C03">
        <w:rPr>
          <w:rFonts w:ascii="Arial" w:hAnsi="Arial" w:cs="Arial"/>
          <w:sz w:val="21"/>
          <w:szCs w:val="21"/>
        </w:rPr>
        <w:t>s</w:t>
      </w:r>
      <w:r w:rsidRPr="006C5C03">
        <w:rPr>
          <w:rFonts w:ascii="Arial" w:hAnsi="Arial" w:cs="Arial"/>
          <w:sz w:val="21"/>
          <w:szCs w:val="21"/>
        </w:rPr>
        <w:t>ations due to respiratory diseases, infectious and parasitic diseases, circulatory and gastrointestinal diseases. The Institute concluded that the health of Roma in Slovenia is generally affected mainly by socio-economic factors such as unsuitable living conditions, low level of general and health literacy, multigenerational unemployment, poverty, multiple disadvantage and social exclusion.</w:t>
      </w:r>
      <w:r w:rsidRPr="006C5C03">
        <w:rPr>
          <w:rStyle w:val="Sprotnaopomba-sklic"/>
          <w:rFonts w:ascii="Arial" w:hAnsi="Arial" w:cs="Arial"/>
          <w:sz w:val="21"/>
          <w:szCs w:val="21"/>
        </w:rPr>
        <w:footnoteReference w:id="20"/>
      </w:r>
    </w:p>
    <w:p w14:paraId="75BE41E9" w14:textId="77777777" w:rsidR="00214254" w:rsidRPr="006C5C03" w:rsidRDefault="00214254" w:rsidP="00FA36CE">
      <w:pPr>
        <w:spacing w:line="276" w:lineRule="auto"/>
        <w:jc w:val="both"/>
        <w:rPr>
          <w:rFonts w:ascii="Arial" w:hAnsi="Arial" w:cs="Arial"/>
          <w:sz w:val="21"/>
          <w:szCs w:val="21"/>
        </w:rPr>
      </w:pPr>
    </w:p>
    <w:p w14:paraId="1E633D01" w14:textId="1B9A717D" w:rsidR="00214254" w:rsidRPr="006C5C03" w:rsidRDefault="008445E8" w:rsidP="00CA287B">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GREVIO </w:t>
      </w:r>
      <w:r w:rsidR="00214254" w:rsidRPr="006C5C03">
        <w:rPr>
          <w:rFonts w:ascii="Arial" w:hAnsi="Arial" w:cs="Arial"/>
          <w:sz w:val="21"/>
          <w:szCs w:val="21"/>
        </w:rPr>
        <w:t>noted</w:t>
      </w:r>
      <w:r w:rsidRPr="006C5C03">
        <w:rPr>
          <w:rFonts w:ascii="Arial" w:hAnsi="Arial" w:cs="Arial"/>
          <w:sz w:val="21"/>
          <w:szCs w:val="21"/>
        </w:rPr>
        <w:t xml:space="preserve"> in its Baseline report on Slovenia in 2021</w:t>
      </w:r>
      <w:r w:rsidR="00214254" w:rsidRPr="006C5C03">
        <w:rPr>
          <w:rFonts w:ascii="Arial" w:hAnsi="Arial" w:cs="Arial"/>
          <w:sz w:val="21"/>
          <w:szCs w:val="21"/>
        </w:rPr>
        <w:t xml:space="preserve"> that »despite the specific criminal provision on forced marriage, concerns have been expressed in relation to its enforcement by law</w:t>
      </w:r>
      <w:r w:rsidRPr="006C5C03">
        <w:rPr>
          <w:rFonts w:ascii="Arial" w:hAnsi="Arial" w:cs="Arial"/>
          <w:sz w:val="21"/>
          <w:szCs w:val="21"/>
        </w:rPr>
        <w:t xml:space="preserve"> enforcement agencies. GREVIO wrote that </w:t>
      </w:r>
      <w:r w:rsidR="009F4EA6" w:rsidRPr="006C5C03">
        <w:rPr>
          <w:rFonts w:ascii="Arial" w:hAnsi="Arial" w:cs="Arial"/>
          <w:sz w:val="21"/>
          <w:szCs w:val="21"/>
        </w:rPr>
        <w:t>t</w:t>
      </w:r>
      <w:r w:rsidR="00214254" w:rsidRPr="006C5C03">
        <w:rPr>
          <w:rFonts w:ascii="Arial" w:hAnsi="Arial" w:cs="Arial"/>
          <w:sz w:val="21"/>
          <w:szCs w:val="21"/>
        </w:rPr>
        <w:t>here seems to be a tendency to consider forced marriage as a cultural practice, prevalent mostly among the Roma community, which does not necessarily entail the state</w:t>
      </w:r>
      <w:r w:rsidR="00DE3B2C">
        <w:rPr>
          <w:rFonts w:ascii="Arial" w:hAnsi="Arial" w:cs="Arial"/>
          <w:sz w:val="21"/>
          <w:szCs w:val="21"/>
        </w:rPr>
        <w:t>'</w:t>
      </w:r>
      <w:r w:rsidR="00214254" w:rsidRPr="006C5C03">
        <w:rPr>
          <w:rFonts w:ascii="Arial" w:hAnsi="Arial" w:cs="Arial"/>
          <w:sz w:val="21"/>
          <w:szCs w:val="21"/>
        </w:rPr>
        <w:t>s responsibility to act. This may explain why there have been no convictions for forced marriage in Slovenia since the introduction of the offence in 2015. Another reason is the reluctance shown by girls from the Roma communities to report forced marriage, mainly because of fear and lack of information about the available remedies.</w:t>
      </w:r>
      <w:r w:rsidR="00656BF8" w:rsidRPr="006C5C03">
        <w:rPr>
          <w:rStyle w:val="Sprotnaopomba-sklic"/>
          <w:rFonts w:ascii="Arial" w:hAnsi="Arial" w:cs="Arial"/>
          <w:sz w:val="21"/>
          <w:szCs w:val="21"/>
        </w:rPr>
        <w:footnoteReference w:id="21"/>
      </w:r>
    </w:p>
    <w:p w14:paraId="6DBF4BDE" w14:textId="77777777" w:rsidR="009F4EA6" w:rsidRPr="006C5C03" w:rsidRDefault="009F4EA6" w:rsidP="009F4EA6">
      <w:pPr>
        <w:pStyle w:val="Odstavekseznama"/>
        <w:rPr>
          <w:rFonts w:ascii="Arial" w:hAnsi="Arial" w:cs="Arial"/>
          <w:sz w:val="21"/>
          <w:szCs w:val="21"/>
        </w:rPr>
      </w:pPr>
    </w:p>
    <w:p w14:paraId="51816368" w14:textId="4CA5A5DC" w:rsidR="009F4EA6" w:rsidRPr="006C5C03" w:rsidRDefault="009F4EA6" w:rsidP="009F4EA6">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In 2022 the Ombudsman inquired with all centres for social work whether they noticed cases of forced marriages in 2021. Centres answered that no such cases came to their attention. However, some pointed out the occurrence of so-called early marriages or escape of minors into harmful environments, extramarital unions of minors and pregnancies of minor girls that occur primarily in Roma communities.</w:t>
      </w:r>
    </w:p>
    <w:p w14:paraId="216A6AAE" w14:textId="3835CC8E" w:rsidR="00FA36CE" w:rsidRPr="006C5C03" w:rsidRDefault="00FA36CE" w:rsidP="00FA36CE">
      <w:pPr>
        <w:spacing w:line="276" w:lineRule="auto"/>
        <w:jc w:val="both"/>
        <w:rPr>
          <w:rFonts w:ascii="Arial" w:hAnsi="Arial" w:cs="Arial"/>
          <w:sz w:val="21"/>
          <w:szCs w:val="21"/>
        </w:rPr>
      </w:pPr>
    </w:p>
    <w:p w14:paraId="3AFFA832" w14:textId="57192FE8" w:rsidR="00FA36CE" w:rsidRPr="006C5C03" w:rsidRDefault="008445E8" w:rsidP="00CA287B">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Ombudsman recommended the authorities </w:t>
      </w:r>
      <w:r w:rsidR="00FA36CE" w:rsidRPr="006C5C03">
        <w:rPr>
          <w:rFonts w:ascii="Arial" w:hAnsi="Arial" w:cs="Arial"/>
          <w:sz w:val="21"/>
          <w:szCs w:val="21"/>
        </w:rPr>
        <w:t>giv</w:t>
      </w:r>
      <w:r w:rsidRPr="006C5C03">
        <w:rPr>
          <w:rFonts w:ascii="Arial" w:hAnsi="Arial" w:cs="Arial"/>
          <w:sz w:val="21"/>
          <w:szCs w:val="21"/>
        </w:rPr>
        <w:t>e adequate attention</w:t>
      </w:r>
      <w:r w:rsidR="00FA36CE" w:rsidRPr="006C5C03">
        <w:rPr>
          <w:rFonts w:ascii="Arial" w:hAnsi="Arial" w:cs="Arial"/>
          <w:sz w:val="21"/>
          <w:szCs w:val="21"/>
        </w:rPr>
        <w:t xml:space="preserve"> to identifying the exposure to sexual violence, domestic violence, forced marriages or other traditional practices harmful to women and </w:t>
      </w:r>
      <w:r w:rsidRPr="006C5C03">
        <w:rPr>
          <w:rFonts w:ascii="Arial" w:hAnsi="Arial" w:cs="Arial"/>
          <w:sz w:val="21"/>
          <w:szCs w:val="21"/>
        </w:rPr>
        <w:t xml:space="preserve">the </w:t>
      </w:r>
      <w:r w:rsidR="00FA36CE" w:rsidRPr="006C5C03">
        <w:rPr>
          <w:rFonts w:ascii="Arial" w:hAnsi="Arial" w:cs="Arial"/>
          <w:sz w:val="21"/>
          <w:szCs w:val="21"/>
        </w:rPr>
        <w:t>help-seeking behaviour of Roma women.</w:t>
      </w:r>
    </w:p>
    <w:p w14:paraId="49282FB9" w14:textId="2B96AF11" w:rsidR="00FA36CE" w:rsidRPr="006C5C03" w:rsidRDefault="00FA36CE" w:rsidP="00FA36CE">
      <w:pPr>
        <w:spacing w:line="276" w:lineRule="auto"/>
        <w:jc w:val="both"/>
        <w:rPr>
          <w:rFonts w:ascii="Arial" w:hAnsi="Arial" w:cs="Arial"/>
          <w:sz w:val="21"/>
          <w:szCs w:val="21"/>
        </w:rPr>
      </w:pPr>
    </w:p>
    <w:p w14:paraId="34A66CCF" w14:textId="78177C9E" w:rsidR="00214254" w:rsidRPr="006C5C03" w:rsidRDefault="00656BF8" w:rsidP="00FA36CE">
      <w:pPr>
        <w:spacing w:line="276" w:lineRule="auto"/>
        <w:jc w:val="both"/>
        <w:rPr>
          <w:rFonts w:ascii="Arial" w:eastAsia="Calibri" w:hAnsi="Arial" w:cs="Arial"/>
          <w:bCs/>
          <w:color w:val="3E7C94"/>
          <w:sz w:val="21"/>
          <w:szCs w:val="21"/>
          <w:u w:color="000000"/>
          <w:lang w:val="en-GB" w:eastAsia="en-GB"/>
        </w:rPr>
      </w:pPr>
      <w:r w:rsidRPr="006C5C03">
        <w:rPr>
          <w:rFonts w:ascii="Arial" w:eastAsia="Calibri" w:hAnsi="Arial" w:cs="Arial"/>
          <w:bCs/>
          <w:color w:val="3E7C94"/>
          <w:sz w:val="21"/>
          <w:szCs w:val="21"/>
          <w:u w:color="000000"/>
          <w:lang w:val="en-GB" w:eastAsia="en-GB"/>
        </w:rPr>
        <w:t>Migrants, refugees and asylum seekers</w:t>
      </w:r>
    </w:p>
    <w:p w14:paraId="3814C43E" w14:textId="77777777" w:rsidR="00C91250" w:rsidRPr="006C5C03" w:rsidRDefault="00C91250" w:rsidP="00FA36CE">
      <w:pPr>
        <w:spacing w:line="276" w:lineRule="auto"/>
        <w:jc w:val="both"/>
        <w:rPr>
          <w:rFonts w:ascii="Arial" w:eastAsia="Calibri" w:hAnsi="Arial" w:cs="Arial"/>
          <w:bCs/>
          <w:color w:val="3E7C94"/>
          <w:sz w:val="21"/>
          <w:szCs w:val="21"/>
          <w:u w:color="000000"/>
          <w:lang w:val="en-GB" w:eastAsia="en-GB"/>
        </w:rPr>
      </w:pPr>
    </w:p>
    <w:p w14:paraId="17F0B272" w14:textId="0311D8B0" w:rsidR="00CA287B" w:rsidRPr="006C5C03" w:rsidRDefault="00A83924" w:rsidP="00CA287B">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Since June 2018, following a growing number of allegations about </w:t>
      </w:r>
      <w:r w:rsidR="007B5203" w:rsidRPr="006C5C03">
        <w:rPr>
          <w:rFonts w:ascii="Arial" w:hAnsi="Arial" w:cs="Arial"/>
          <w:sz w:val="21"/>
          <w:szCs w:val="21"/>
        </w:rPr>
        <w:t xml:space="preserve">the </w:t>
      </w:r>
      <w:r w:rsidRPr="006C5C03">
        <w:rPr>
          <w:rFonts w:ascii="Arial" w:hAnsi="Arial" w:cs="Arial"/>
          <w:sz w:val="21"/>
          <w:szCs w:val="21"/>
        </w:rPr>
        <w:t>illegal returns of migrants to Croatia, the Slovenian Ombudsman started c</w:t>
      </w:r>
      <w:r w:rsidR="007B5203" w:rsidRPr="006C5C03">
        <w:rPr>
          <w:rFonts w:ascii="Arial" w:hAnsi="Arial" w:cs="Arial"/>
          <w:sz w:val="21"/>
          <w:szCs w:val="21"/>
        </w:rPr>
        <w:t>onducting</w:t>
      </w:r>
      <w:r w:rsidRPr="006C5C03">
        <w:rPr>
          <w:rFonts w:ascii="Arial" w:hAnsi="Arial" w:cs="Arial"/>
          <w:sz w:val="21"/>
          <w:szCs w:val="21"/>
        </w:rPr>
        <w:t xml:space="preserve"> unannounced visits </w:t>
      </w:r>
      <w:r w:rsidR="007B5203" w:rsidRPr="006C5C03">
        <w:rPr>
          <w:rFonts w:ascii="Arial" w:hAnsi="Arial" w:cs="Arial"/>
          <w:sz w:val="21"/>
          <w:szCs w:val="21"/>
        </w:rPr>
        <w:t>to</w:t>
      </w:r>
      <w:r w:rsidRPr="006C5C03">
        <w:rPr>
          <w:rFonts w:ascii="Arial" w:hAnsi="Arial" w:cs="Arial"/>
          <w:sz w:val="21"/>
          <w:szCs w:val="21"/>
        </w:rPr>
        <w:t xml:space="preserve"> police border stations to monitor procedures involving migrants. The Ombudsman</w:t>
      </w:r>
      <w:r w:rsidR="00DE3B2C">
        <w:rPr>
          <w:rFonts w:ascii="Arial" w:hAnsi="Arial" w:cs="Arial"/>
          <w:sz w:val="21"/>
          <w:szCs w:val="21"/>
        </w:rPr>
        <w:t>'</w:t>
      </w:r>
      <w:r w:rsidRPr="006C5C03">
        <w:rPr>
          <w:rFonts w:ascii="Arial" w:hAnsi="Arial" w:cs="Arial"/>
          <w:sz w:val="21"/>
          <w:szCs w:val="21"/>
        </w:rPr>
        <w:t xml:space="preserve">s investigations found several violations, including a lack of </w:t>
      </w:r>
      <w:r w:rsidRPr="00DE3B2C">
        <w:rPr>
          <w:rFonts w:ascii="Arial" w:hAnsi="Arial" w:cs="Arial"/>
          <w:sz w:val="21"/>
          <w:szCs w:val="21"/>
        </w:rPr>
        <w:t>individual examination</w:t>
      </w:r>
      <w:r w:rsidR="00DE3B2C" w:rsidRPr="00DE3B2C">
        <w:rPr>
          <w:rFonts w:ascii="Arial" w:hAnsi="Arial" w:cs="Arial"/>
          <w:sz w:val="21"/>
          <w:szCs w:val="21"/>
        </w:rPr>
        <w:t>, inadequate documenting of the procedures,</w:t>
      </w:r>
      <w:r w:rsidR="00DE3B2C" w:rsidRPr="00DE3B2C">
        <w:rPr>
          <w:rFonts w:ascii="Arial" w:eastAsiaTheme="minorHAnsi" w:hAnsi="Arial" w:cs="Arial"/>
          <w:color w:val="000000"/>
          <w:sz w:val="21"/>
          <w:szCs w:val="21"/>
          <w:bdr w:val="none" w:sz="0" w:space="0" w:color="auto"/>
          <w:lang w:val="sl-SI"/>
        </w:rPr>
        <w:t xml:space="preserve"> and </w:t>
      </w:r>
      <w:r w:rsidR="00DE3B2C" w:rsidRPr="00DE3B2C">
        <w:rPr>
          <w:rFonts w:ascii="Arial" w:eastAsiaTheme="minorHAnsi" w:hAnsi="Arial" w:cs="Arial"/>
          <w:bCs/>
          <w:color w:val="000000"/>
          <w:sz w:val="21"/>
          <w:szCs w:val="21"/>
          <w:bdr w:val="none" w:sz="0" w:space="0" w:color="auto"/>
          <w:lang w:val="sl-SI"/>
        </w:rPr>
        <w:t>obstruction of access to the asylum procedure</w:t>
      </w:r>
      <w:r w:rsidR="00DE3B2C" w:rsidRPr="00DE3B2C">
        <w:rPr>
          <w:rFonts w:ascii="Arial" w:eastAsiaTheme="minorHAnsi" w:hAnsi="Arial" w:cs="Arial"/>
          <w:color w:val="000000"/>
          <w:sz w:val="21"/>
          <w:szCs w:val="21"/>
          <w:bdr w:val="none" w:sz="0" w:space="0" w:color="auto"/>
          <w:lang w:val="sl-SI"/>
        </w:rPr>
        <w:t xml:space="preserve">. Since late 2021 the police procedures have apparently improved (particularly regarding access to asylum procedures). </w:t>
      </w:r>
      <w:r w:rsidR="00DE3B2C" w:rsidRPr="00DE3B2C">
        <w:rPr>
          <w:rFonts w:ascii="Arial" w:eastAsiaTheme="minorHAnsi" w:hAnsi="Arial" w:cs="Arial"/>
          <w:bCs/>
          <w:color w:val="000000"/>
          <w:sz w:val="21"/>
          <w:szCs w:val="21"/>
          <w:bdr w:val="none" w:sz="0" w:space="0" w:color="auto"/>
          <w:lang w:val="sl-SI"/>
        </w:rPr>
        <w:t xml:space="preserve">However, one problem that persists is that </w:t>
      </w:r>
      <w:r w:rsidR="00DE3B2C" w:rsidRPr="00DE3B2C">
        <w:rPr>
          <w:rFonts w:ascii="Arial" w:eastAsiaTheme="minorHAnsi" w:hAnsi="Arial" w:cs="Arial"/>
          <w:bCs/>
          <w:color w:val="000000"/>
          <w:sz w:val="21"/>
          <w:szCs w:val="21"/>
          <w:bdr w:val="none" w:sz="0" w:space="0" w:color="auto"/>
          <w:lang w:val="sl-SI"/>
        </w:rPr>
        <w:lastRenderedPageBreak/>
        <w:t>migrants apprehended at the border are returned to Croatia and other neighbouring countries by the Slovenian authorities without being issued a written decision, thus having no access to legal remedy to challenge their return or transfer.</w:t>
      </w:r>
      <w:r w:rsidRPr="00DE3B2C">
        <w:rPr>
          <w:rStyle w:val="Sprotnaopomba-sklic"/>
          <w:rFonts w:ascii="Arial" w:hAnsi="Arial" w:cs="Arial"/>
          <w:sz w:val="22"/>
          <w:szCs w:val="22"/>
        </w:rPr>
        <w:footnoteReference w:id="22"/>
      </w:r>
    </w:p>
    <w:p w14:paraId="7DD2B87C" w14:textId="77777777" w:rsidR="00CA287B" w:rsidRPr="006C5C03" w:rsidRDefault="00CA287B" w:rsidP="00CA287B">
      <w:pPr>
        <w:pStyle w:val="Odstavekseznama"/>
        <w:spacing w:line="276" w:lineRule="auto"/>
        <w:jc w:val="both"/>
        <w:rPr>
          <w:rFonts w:ascii="Arial" w:hAnsi="Arial" w:cs="Arial"/>
          <w:sz w:val="21"/>
          <w:szCs w:val="21"/>
        </w:rPr>
      </w:pPr>
    </w:p>
    <w:p w14:paraId="79F81F2D" w14:textId="3FD93E8E" w:rsidR="00CA287B" w:rsidRPr="006C5C03" w:rsidRDefault="00CA287B" w:rsidP="00CA287B">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Asylum Home in Ljubljana – Slovenia</w:t>
      </w:r>
      <w:r w:rsidR="00DE3B2C">
        <w:rPr>
          <w:rFonts w:ascii="Arial" w:hAnsi="Arial" w:cs="Arial"/>
          <w:sz w:val="21"/>
          <w:szCs w:val="21"/>
        </w:rPr>
        <w:t>'</w:t>
      </w:r>
      <w:r w:rsidRPr="006C5C03">
        <w:rPr>
          <w:rFonts w:ascii="Arial" w:hAnsi="Arial" w:cs="Arial"/>
          <w:sz w:val="21"/>
          <w:szCs w:val="21"/>
        </w:rPr>
        <w:t xml:space="preserve">s main asylum reception facility – was severely overcrowded in the first half of 2022 (up to 700 persons in a facility established for 230). While most of the inhabitants were single men, it also included </w:t>
      </w:r>
      <w:r w:rsidR="00DE3B2C">
        <w:rPr>
          <w:rFonts w:ascii="Arial" w:hAnsi="Arial" w:cs="Arial"/>
          <w:sz w:val="21"/>
          <w:szCs w:val="21"/>
        </w:rPr>
        <w:t>several</w:t>
      </w:r>
      <w:r w:rsidRPr="006C5C03">
        <w:rPr>
          <w:rFonts w:ascii="Arial" w:hAnsi="Arial" w:cs="Arial"/>
          <w:sz w:val="21"/>
          <w:szCs w:val="21"/>
        </w:rPr>
        <w:t xml:space="preserve"> single women, families and unaccompanied children (who were accommodated in separate sections of the facility yet still in considerable contact with the others). The Ombudsman found that the overcrowded conditions did not meet the required minimum material </w:t>
      </w:r>
      <w:r w:rsidR="00DE3B2C">
        <w:rPr>
          <w:rFonts w:ascii="Arial" w:hAnsi="Arial" w:cs="Arial"/>
          <w:sz w:val="21"/>
          <w:szCs w:val="21"/>
        </w:rPr>
        <w:t>reception standards</w:t>
      </w:r>
      <w:r w:rsidRPr="006C5C03">
        <w:rPr>
          <w:rFonts w:ascii="Arial" w:hAnsi="Arial" w:cs="Arial"/>
          <w:sz w:val="21"/>
          <w:szCs w:val="21"/>
        </w:rPr>
        <w:t>. This affected all accommodated persons</w:t>
      </w:r>
      <w:r w:rsidR="008445E8" w:rsidRPr="006C5C03">
        <w:rPr>
          <w:rFonts w:ascii="Arial" w:hAnsi="Arial" w:cs="Arial"/>
          <w:sz w:val="21"/>
          <w:szCs w:val="21"/>
        </w:rPr>
        <w:t>;</w:t>
      </w:r>
      <w:r w:rsidRPr="006C5C03">
        <w:rPr>
          <w:rFonts w:ascii="Arial" w:hAnsi="Arial" w:cs="Arial"/>
          <w:sz w:val="21"/>
          <w:szCs w:val="21"/>
        </w:rPr>
        <w:t xml:space="preserve"> however</w:t>
      </w:r>
      <w:r w:rsidR="008445E8" w:rsidRPr="006C5C03">
        <w:rPr>
          <w:rFonts w:ascii="Arial" w:hAnsi="Arial" w:cs="Arial"/>
          <w:sz w:val="21"/>
          <w:szCs w:val="21"/>
        </w:rPr>
        <w:t>,</w:t>
      </w:r>
      <w:r w:rsidRPr="006C5C03">
        <w:rPr>
          <w:rFonts w:ascii="Arial" w:hAnsi="Arial" w:cs="Arial"/>
          <w:sz w:val="21"/>
          <w:szCs w:val="21"/>
        </w:rPr>
        <w:t xml:space="preserve"> even more</w:t>
      </w:r>
      <w:r w:rsidR="008445E8" w:rsidRPr="006C5C03">
        <w:rPr>
          <w:rFonts w:ascii="Arial" w:hAnsi="Arial" w:cs="Arial"/>
          <w:sz w:val="21"/>
          <w:szCs w:val="21"/>
        </w:rPr>
        <w:t>,</w:t>
      </w:r>
      <w:r w:rsidRPr="006C5C03">
        <w:rPr>
          <w:rFonts w:ascii="Arial" w:hAnsi="Arial" w:cs="Arial"/>
          <w:sz w:val="21"/>
          <w:szCs w:val="21"/>
        </w:rPr>
        <w:t xml:space="preserve"> the listed vulnerable groups due to their special needs and not being completely separated f</w:t>
      </w:r>
      <w:r w:rsidR="00DE3B2C">
        <w:rPr>
          <w:rFonts w:ascii="Arial" w:hAnsi="Arial" w:cs="Arial"/>
          <w:sz w:val="21"/>
          <w:szCs w:val="21"/>
        </w:rPr>
        <w:t xml:space="preserve">rom single men. Since around </w:t>
      </w:r>
      <w:r w:rsidRPr="006C5C03">
        <w:rPr>
          <w:rFonts w:ascii="Arial" w:hAnsi="Arial" w:cs="Arial"/>
          <w:sz w:val="21"/>
          <w:szCs w:val="21"/>
        </w:rPr>
        <w:t>June 2022</w:t>
      </w:r>
      <w:r w:rsidR="008445E8" w:rsidRPr="006C5C03">
        <w:rPr>
          <w:rFonts w:ascii="Arial" w:hAnsi="Arial" w:cs="Arial"/>
          <w:sz w:val="21"/>
          <w:szCs w:val="21"/>
        </w:rPr>
        <w:t>,</w:t>
      </w:r>
      <w:r w:rsidRPr="006C5C03">
        <w:rPr>
          <w:rFonts w:ascii="Arial" w:hAnsi="Arial" w:cs="Arial"/>
          <w:sz w:val="21"/>
          <w:szCs w:val="21"/>
        </w:rPr>
        <w:t xml:space="preserve"> vulnerable groups are no longer accommodated in the Asylum Home in Ljubljana. Most of them are accommodated in the Reception Centre Logatec</w:t>
      </w:r>
      <w:r w:rsidR="006B4A93" w:rsidRPr="006C5C03">
        <w:rPr>
          <w:rFonts w:ascii="Arial" w:hAnsi="Arial" w:cs="Arial"/>
          <w:sz w:val="21"/>
          <w:szCs w:val="21"/>
        </w:rPr>
        <w:t>,</w:t>
      </w:r>
      <w:r w:rsidRPr="006C5C03">
        <w:rPr>
          <w:rFonts w:ascii="Arial" w:hAnsi="Arial" w:cs="Arial"/>
          <w:sz w:val="21"/>
          <w:szCs w:val="21"/>
        </w:rPr>
        <w:t xml:space="preserve"> where the conditions are more appropriate. However, one shortcoming detected during the Ombudsman</w:t>
      </w:r>
      <w:r w:rsidR="00DE3B2C">
        <w:rPr>
          <w:rFonts w:ascii="Arial" w:hAnsi="Arial" w:cs="Arial"/>
          <w:sz w:val="21"/>
          <w:szCs w:val="21"/>
        </w:rPr>
        <w:t>'</w:t>
      </w:r>
      <w:r w:rsidRPr="006C5C03">
        <w:rPr>
          <w:rFonts w:ascii="Arial" w:hAnsi="Arial" w:cs="Arial"/>
          <w:sz w:val="21"/>
          <w:szCs w:val="21"/>
        </w:rPr>
        <w:t xml:space="preserve">s visit in June and September 2022 was that some of them were accommodated in containers that </w:t>
      </w:r>
      <w:r w:rsidR="006B4A93" w:rsidRPr="006C5C03">
        <w:rPr>
          <w:rFonts w:ascii="Arial" w:hAnsi="Arial" w:cs="Arial"/>
          <w:sz w:val="21"/>
          <w:szCs w:val="21"/>
        </w:rPr>
        <w:t>we</w:t>
      </w:r>
      <w:r w:rsidRPr="006C5C03">
        <w:rPr>
          <w:rFonts w:ascii="Arial" w:hAnsi="Arial" w:cs="Arial"/>
          <w:sz w:val="21"/>
          <w:szCs w:val="21"/>
        </w:rPr>
        <w:t>re too small (6 m2 x 2,4 m2) for the number of inhabitants (up to 8 family members).</w:t>
      </w:r>
    </w:p>
    <w:p w14:paraId="34849770" w14:textId="77777777" w:rsidR="00CA287B" w:rsidRPr="006C5C03" w:rsidRDefault="00CA287B" w:rsidP="00CA287B">
      <w:pPr>
        <w:pStyle w:val="Odstavekseznama"/>
        <w:spacing w:line="276" w:lineRule="auto"/>
        <w:jc w:val="both"/>
        <w:rPr>
          <w:rFonts w:ascii="Arial" w:hAnsi="Arial" w:cs="Arial"/>
          <w:sz w:val="21"/>
          <w:szCs w:val="21"/>
        </w:rPr>
      </w:pPr>
    </w:p>
    <w:p w14:paraId="6B343429" w14:textId="5EBDBF42" w:rsidR="006C5C03" w:rsidRDefault="00CA287B" w:rsidP="00CA287B">
      <w:pPr>
        <w:pStyle w:val="Odstavekseznama"/>
        <w:numPr>
          <w:ilvl w:val="0"/>
          <w:numId w:val="29"/>
        </w:numPr>
        <w:spacing w:line="276" w:lineRule="auto"/>
        <w:jc w:val="both"/>
        <w:rPr>
          <w:rFonts w:ascii="Arial" w:hAnsi="Arial" w:cs="Arial"/>
          <w:sz w:val="21"/>
          <w:szCs w:val="21"/>
        </w:rPr>
      </w:pPr>
      <w:r w:rsidRPr="006C5C03">
        <w:rPr>
          <w:rFonts w:ascii="Arial" w:hAnsi="Arial" w:cs="Arial"/>
          <w:sz w:val="21"/>
          <w:szCs w:val="21"/>
        </w:rPr>
        <w:t xml:space="preserve">The Ombudsman </w:t>
      </w:r>
      <w:r w:rsidR="006B4A93" w:rsidRPr="006C5C03">
        <w:rPr>
          <w:rFonts w:ascii="Arial" w:hAnsi="Arial" w:cs="Arial"/>
          <w:sz w:val="21"/>
          <w:szCs w:val="21"/>
        </w:rPr>
        <w:t>noted</w:t>
      </w:r>
      <w:r w:rsidRPr="006C5C03">
        <w:rPr>
          <w:rFonts w:ascii="Arial" w:hAnsi="Arial" w:cs="Arial"/>
          <w:sz w:val="21"/>
          <w:szCs w:val="21"/>
        </w:rPr>
        <w:t xml:space="preserve"> severe delays in </w:t>
      </w:r>
      <w:r w:rsidR="006B4A93" w:rsidRPr="006C5C03">
        <w:rPr>
          <w:rFonts w:ascii="Arial" w:hAnsi="Arial" w:cs="Arial"/>
          <w:sz w:val="21"/>
          <w:szCs w:val="21"/>
        </w:rPr>
        <w:t>processing</w:t>
      </w:r>
      <w:r w:rsidRPr="006C5C03">
        <w:rPr>
          <w:rFonts w:ascii="Arial" w:hAnsi="Arial" w:cs="Arial"/>
          <w:sz w:val="21"/>
          <w:szCs w:val="21"/>
        </w:rPr>
        <w:t xml:space="preserve"> third</w:t>
      </w:r>
      <w:r w:rsidR="006B4A93" w:rsidRPr="006C5C03">
        <w:rPr>
          <w:rFonts w:ascii="Arial" w:hAnsi="Arial" w:cs="Arial"/>
          <w:sz w:val="21"/>
          <w:szCs w:val="21"/>
        </w:rPr>
        <w:t>-</w:t>
      </w:r>
      <w:r w:rsidRPr="006C5C03">
        <w:rPr>
          <w:rFonts w:ascii="Arial" w:hAnsi="Arial" w:cs="Arial"/>
          <w:sz w:val="21"/>
          <w:szCs w:val="21"/>
        </w:rPr>
        <w:t>country nationals</w:t>
      </w:r>
      <w:r w:rsidR="00DE3B2C">
        <w:rPr>
          <w:rFonts w:ascii="Arial" w:hAnsi="Arial" w:cs="Arial"/>
          <w:sz w:val="21"/>
          <w:szCs w:val="21"/>
        </w:rPr>
        <w:t>'</w:t>
      </w:r>
      <w:r w:rsidRPr="006C5C03">
        <w:rPr>
          <w:rFonts w:ascii="Arial" w:hAnsi="Arial" w:cs="Arial"/>
          <w:sz w:val="21"/>
          <w:szCs w:val="21"/>
        </w:rPr>
        <w:t xml:space="preserve"> applications for residency permits. In 2022 the Ombudsman received 39 complaints related to this issue and assessed the majority of them as well-founded. The procedures in front of responsible Administrative Units often take several months, up to a year, or even longer, violating the parties</w:t>
      </w:r>
      <w:r w:rsidR="00DE3B2C">
        <w:rPr>
          <w:rFonts w:ascii="Arial" w:hAnsi="Arial" w:cs="Arial"/>
          <w:sz w:val="21"/>
          <w:szCs w:val="21"/>
        </w:rPr>
        <w:t>'</w:t>
      </w:r>
      <w:r w:rsidRPr="006C5C03">
        <w:rPr>
          <w:rFonts w:ascii="Arial" w:hAnsi="Arial" w:cs="Arial"/>
          <w:sz w:val="21"/>
          <w:szCs w:val="21"/>
        </w:rPr>
        <w:t xml:space="preserve"> procedural rights in administrative procedures. This issue also affects foreign women trying to obtain residency on the grounds of family reunification.</w:t>
      </w:r>
    </w:p>
    <w:p w14:paraId="10168A5A" w14:textId="77777777" w:rsidR="006C5C03" w:rsidRPr="006C5C03" w:rsidRDefault="006C5C03" w:rsidP="006C5C03">
      <w:pPr>
        <w:pStyle w:val="Odstavekseznama"/>
        <w:rPr>
          <w:rFonts w:ascii="Arial" w:hAnsi="Arial" w:cs="Arial"/>
          <w:sz w:val="21"/>
          <w:szCs w:val="21"/>
        </w:rPr>
      </w:pPr>
    </w:p>
    <w:p w14:paraId="5AC901DC" w14:textId="3B4F45C4" w:rsidR="00656BF8" w:rsidRPr="006C5C03" w:rsidRDefault="00F625C9" w:rsidP="006C5C03">
      <w:pPr>
        <w:pStyle w:val="Odstavekseznama"/>
        <w:spacing w:line="276" w:lineRule="auto"/>
        <w:jc w:val="both"/>
        <w:rPr>
          <w:rFonts w:ascii="Arial" w:hAnsi="Arial" w:cs="Arial"/>
          <w:sz w:val="21"/>
          <w:szCs w:val="21"/>
        </w:rPr>
      </w:pPr>
      <w:r w:rsidRPr="006C5C03">
        <w:rPr>
          <w:rFonts w:ascii="Arial" w:hAnsi="Arial" w:cs="Arial"/>
          <w:sz w:val="21"/>
          <w:szCs w:val="21"/>
        </w:rPr>
        <w:br/>
      </w:r>
      <w:r w:rsidRPr="006C5C03">
        <w:rPr>
          <w:rFonts w:ascii="Arial" w:hAnsi="Arial" w:cs="Arial"/>
          <w:sz w:val="21"/>
          <w:szCs w:val="21"/>
        </w:rPr>
        <w:br/>
      </w:r>
    </w:p>
    <w:p w14:paraId="43EA60CF" w14:textId="7C806F18" w:rsidR="005159BA" w:rsidRPr="006C5C03" w:rsidRDefault="005159BA" w:rsidP="00FA36CE">
      <w:pPr>
        <w:spacing w:line="276" w:lineRule="auto"/>
        <w:jc w:val="both"/>
        <w:rPr>
          <w:rFonts w:ascii="Arial" w:hAnsi="Arial" w:cs="Arial"/>
          <w:sz w:val="21"/>
          <w:szCs w:val="21"/>
        </w:rPr>
      </w:pPr>
    </w:p>
    <w:sectPr w:rsidR="005159BA" w:rsidRPr="006C5C0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F8A94" w14:textId="77777777" w:rsidR="00BC038E" w:rsidRDefault="00BC038E" w:rsidP="009C01AC">
      <w:r>
        <w:separator/>
      </w:r>
    </w:p>
  </w:endnote>
  <w:endnote w:type="continuationSeparator" w:id="0">
    <w:p w14:paraId="1F432D1A" w14:textId="77777777" w:rsidR="00BC038E" w:rsidRDefault="00BC038E" w:rsidP="009C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Myriad Pro Cond"/>
    <w:panose1 w:val="00000000000000000000"/>
    <w:charset w:val="00"/>
    <w:family w:val="modern"/>
    <w:notTrueType/>
    <w:pitch w:val="variable"/>
    <w:sig w:usb0="00000001"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DejaVu Sans">
    <w:altName w:val="Arial"/>
    <w:charset w:val="EE"/>
    <w:family w:val="swiss"/>
    <w:pitch w:val="variable"/>
    <w:sig w:usb0="E7002EFF" w:usb1="D200FDFF" w:usb2="0A24602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01CF" w14:textId="77777777" w:rsidR="009703D2" w:rsidRDefault="009703D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83225"/>
      <w:docPartObj>
        <w:docPartGallery w:val="Page Numbers (Bottom of Page)"/>
        <w:docPartUnique/>
      </w:docPartObj>
    </w:sdtPr>
    <w:sdtEndPr>
      <w:rPr>
        <w:rFonts w:ascii="Republika" w:hAnsi="Republika"/>
        <w:sz w:val="20"/>
        <w:szCs w:val="20"/>
      </w:rPr>
    </w:sdtEndPr>
    <w:sdtContent>
      <w:p w14:paraId="6253797F" w14:textId="5990CA0C" w:rsidR="009703D2" w:rsidRPr="001C04AA" w:rsidRDefault="009703D2">
        <w:pPr>
          <w:pStyle w:val="Noga"/>
          <w:jc w:val="right"/>
          <w:rPr>
            <w:rFonts w:ascii="Republika" w:hAnsi="Republika"/>
            <w:sz w:val="20"/>
            <w:szCs w:val="20"/>
          </w:rPr>
        </w:pPr>
        <w:r w:rsidRPr="001C04AA">
          <w:rPr>
            <w:rFonts w:ascii="Republika" w:hAnsi="Republika"/>
            <w:sz w:val="20"/>
            <w:szCs w:val="20"/>
          </w:rPr>
          <w:fldChar w:fldCharType="begin"/>
        </w:r>
        <w:r w:rsidRPr="001C04AA">
          <w:rPr>
            <w:rFonts w:ascii="Republika" w:hAnsi="Republika"/>
            <w:sz w:val="20"/>
            <w:szCs w:val="20"/>
          </w:rPr>
          <w:instrText>PAGE   \* MERGEFORMAT</w:instrText>
        </w:r>
        <w:r w:rsidRPr="001C04AA">
          <w:rPr>
            <w:rFonts w:ascii="Republika" w:hAnsi="Republika"/>
            <w:sz w:val="20"/>
            <w:szCs w:val="20"/>
          </w:rPr>
          <w:fldChar w:fldCharType="separate"/>
        </w:r>
        <w:r w:rsidR="00943618" w:rsidRPr="00943618">
          <w:rPr>
            <w:rFonts w:ascii="Republika" w:hAnsi="Republika"/>
            <w:noProof/>
            <w:sz w:val="20"/>
            <w:szCs w:val="20"/>
            <w:lang w:val="sl-SI"/>
          </w:rPr>
          <w:t>1</w:t>
        </w:r>
        <w:r w:rsidRPr="001C04AA">
          <w:rPr>
            <w:rFonts w:ascii="Republika" w:hAnsi="Republika"/>
            <w:sz w:val="20"/>
            <w:szCs w:val="20"/>
          </w:rPr>
          <w:fldChar w:fldCharType="end"/>
        </w:r>
      </w:p>
    </w:sdtContent>
  </w:sdt>
  <w:p w14:paraId="3768E690" w14:textId="77777777" w:rsidR="009703D2" w:rsidRDefault="009703D2">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638D" w14:textId="77777777" w:rsidR="009703D2" w:rsidRDefault="009703D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80A01" w14:textId="77777777" w:rsidR="00BC038E" w:rsidRDefault="00BC038E" w:rsidP="009C01AC">
      <w:r>
        <w:separator/>
      </w:r>
    </w:p>
  </w:footnote>
  <w:footnote w:type="continuationSeparator" w:id="0">
    <w:p w14:paraId="5689870F" w14:textId="77777777" w:rsidR="00BC038E" w:rsidRDefault="00BC038E" w:rsidP="009C01AC">
      <w:r>
        <w:continuationSeparator/>
      </w:r>
    </w:p>
  </w:footnote>
  <w:footnote w:id="1">
    <w:p w14:paraId="4EA7FFE1" w14:textId="5FFA8136" w:rsidR="00377A18" w:rsidRPr="006C5C03" w:rsidRDefault="00377A18">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Together with the Scientific Research Center Koper and primary schools in Ljubljana, the Ombudsman participates in the project REBOOT NOW - Prevention of gender-based violence in schools, which is financed by the European Commission within the framework of the Program for Citizens, Equality, Rights and Values. The Ombudsman also cooperates with the Center for Social Informatics of the Faculty of Social Sciences of the University of Ljubljana in the international project TRACeD, the purpose of which is to address gender-based online violence against girls and young women.</w:t>
      </w:r>
    </w:p>
  </w:footnote>
  <w:footnote w:id="2">
    <w:p w14:paraId="61C45C92" w14:textId="41D8527B" w:rsidR="008E214B" w:rsidRPr="006C5C03" w:rsidRDefault="008E214B">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w:t>
      </w:r>
      <w:hyperlink r:id="rId1" w:tooltip="When to turn to The Human Rights Ombudsman?" w:history="1">
        <w:r w:rsidRPr="006C5C03">
          <w:rPr>
            <w:rFonts w:ascii="Arial" w:hAnsi="Arial" w:cs="Arial"/>
            <w:sz w:val="18"/>
            <w:szCs w:val="18"/>
          </w:rPr>
          <w:t>When to turn to The Human Rights Ombudsman?</w:t>
        </w:r>
      </w:hyperlink>
      <w:r w:rsidRPr="006C5C03">
        <w:rPr>
          <w:rFonts w:ascii="Arial" w:hAnsi="Arial" w:cs="Arial"/>
          <w:sz w:val="18"/>
          <w:szCs w:val="18"/>
        </w:rPr>
        <w:t>, https://www.varuh-rs.si/fileadmin/user_upload/pdf/zlozenke_nase/zlozenka_praviceANG_web.pdf</w:t>
      </w:r>
    </w:p>
  </w:footnote>
  <w:footnote w:id="3">
    <w:p w14:paraId="69D9072A" w14:textId="77777777" w:rsidR="00825CE9" w:rsidRPr="00D27499" w:rsidRDefault="00825CE9" w:rsidP="00825CE9">
      <w:pPr>
        <w:pStyle w:val="Sprotnaopomba-besedilo"/>
        <w:rPr>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w:t>
      </w:r>
      <w:r w:rsidRPr="006C5C03">
        <w:rPr>
          <w:rFonts w:ascii="Arial" w:hAnsi="Arial" w:cs="Arial"/>
          <w:sz w:val="18"/>
          <w:szCs w:val="18"/>
          <w:shd w:val="clear" w:color="auto" w:fill="FFFFFF"/>
        </w:rPr>
        <w:t>The data for </w:t>
      </w:r>
      <w:r w:rsidRPr="006C5C03">
        <w:rPr>
          <w:rStyle w:val="Krepko"/>
          <w:rFonts w:ascii="Arial" w:hAnsi="Arial" w:cs="Arial"/>
          <w:b w:val="0"/>
          <w:sz w:val="18"/>
          <w:szCs w:val="18"/>
          <w:shd w:val="clear" w:color="auto" w:fill="FFFFFF"/>
        </w:rPr>
        <w:t>2022 Index</w:t>
      </w:r>
      <w:r w:rsidRPr="006C5C03">
        <w:rPr>
          <w:rFonts w:ascii="Arial" w:hAnsi="Arial" w:cs="Arial"/>
          <w:sz w:val="18"/>
          <w:szCs w:val="18"/>
          <w:shd w:val="clear" w:color="auto" w:fill="FFFFFF"/>
        </w:rPr>
        <w:t> is mostly from </w:t>
      </w:r>
      <w:r w:rsidRPr="006C5C03">
        <w:rPr>
          <w:rStyle w:val="Krepko"/>
          <w:rFonts w:ascii="Arial" w:hAnsi="Arial" w:cs="Arial"/>
          <w:b w:val="0"/>
          <w:sz w:val="18"/>
          <w:szCs w:val="18"/>
          <w:shd w:val="clear" w:color="auto" w:fill="FFFFFF"/>
        </w:rPr>
        <w:t>2020</w:t>
      </w:r>
      <w:r w:rsidRPr="006C5C03">
        <w:rPr>
          <w:rFonts w:ascii="Arial" w:hAnsi="Arial" w:cs="Arial"/>
          <w:b/>
          <w:sz w:val="18"/>
          <w:szCs w:val="18"/>
          <w:shd w:val="clear" w:color="auto" w:fill="FFFFFF"/>
        </w:rPr>
        <w:t>.</w:t>
      </w:r>
      <w:r w:rsidRPr="00DB744D">
        <w:rPr>
          <w:rFonts w:ascii="Helvetica" w:hAnsi="Helvetica" w:cs="Helvetica"/>
          <w:shd w:val="clear" w:color="auto" w:fill="FFFFFF"/>
        </w:rPr>
        <w:t> </w:t>
      </w:r>
    </w:p>
  </w:footnote>
  <w:footnote w:id="4">
    <w:p w14:paraId="45F4C59A" w14:textId="77777777" w:rsidR="00825CE9" w:rsidRPr="006C5C03" w:rsidRDefault="00825CE9" w:rsidP="00825CE9">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w:t>
      </w:r>
      <w:hyperlink r:id="rId2" w:history="1">
        <w:r w:rsidRPr="006C5C03">
          <w:rPr>
            <w:rStyle w:val="Hiperpovezava"/>
            <w:rFonts w:ascii="Arial" w:hAnsi="Arial" w:cs="Arial"/>
            <w:sz w:val="18"/>
            <w:szCs w:val="18"/>
          </w:rPr>
          <w:t>https://eige.europa.eu/gender-equality-index/2022/country/SI</w:t>
        </w:r>
      </w:hyperlink>
    </w:p>
  </w:footnote>
  <w:footnote w:id="5">
    <w:p w14:paraId="7550194B" w14:textId="77777777" w:rsidR="00825CE9" w:rsidRPr="006C5C03" w:rsidRDefault="00825CE9" w:rsidP="00825CE9">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https://ec.europa.eu/eurostat/databrowser/view/SDG_05_20__custom_3762084/bookmark/table?lang=en&amp;bookmarkId=d4242cdf-8190-405f-b562-b46985c8c9be</w:t>
      </w:r>
    </w:p>
  </w:footnote>
  <w:footnote w:id="6">
    <w:p w14:paraId="1CE740FE" w14:textId="02D3F37F" w:rsidR="00825CE9" w:rsidRPr="006C5C03" w:rsidRDefault="00825CE9" w:rsidP="00825CE9">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w:t>
      </w:r>
      <w:r w:rsidR="00274903" w:rsidRPr="006C5C03">
        <w:rPr>
          <w:rFonts w:ascii="Arial" w:hAnsi="Arial" w:cs="Arial"/>
          <w:sz w:val="18"/>
          <w:szCs w:val="18"/>
        </w:rPr>
        <w:t>https://www.stat.si/StatWeb/en/News/Index/10570</w:t>
      </w:r>
    </w:p>
  </w:footnote>
  <w:footnote w:id="7">
    <w:p w14:paraId="34116A01" w14:textId="69ECA592" w:rsidR="00E96776" w:rsidRPr="006C5C03" w:rsidRDefault="00E96776" w:rsidP="00E96776">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w:t>
      </w:r>
      <w:r w:rsidR="00274903" w:rsidRPr="006C5C03">
        <w:rPr>
          <w:rFonts w:ascii="Arial" w:hAnsi="Arial" w:cs="Arial"/>
          <w:sz w:val="18"/>
          <w:szCs w:val="18"/>
        </w:rPr>
        <w:t>https://www.stat.si/StatWeb/en/News/Index/10400</w:t>
      </w:r>
    </w:p>
  </w:footnote>
  <w:footnote w:id="8">
    <w:p w14:paraId="22338646" w14:textId="57F77A7A" w:rsidR="00FA36CE" w:rsidRPr="00FA36CE" w:rsidRDefault="00FA36CE">
      <w:pPr>
        <w:pStyle w:val="Sprotnaopomba-besedilo"/>
        <w:rPr>
          <w:rFonts w:ascii="Republika" w:hAnsi="Republika"/>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w:t>
      </w:r>
      <w:r w:rsidRPr="006C5C03">
        <w:rPr>
          <w:rFonts w:ascii="Arial" w:hAnsi="Arial" w:cs="Arial"/>
          <w:sz w:val="18"/>
          <w:szCs w:val="18"/>
          <w:lang w:val="sl-SI"/>
        </w:rPr>
        <w:t>More informationa available at: https://www.stat.si/StatWeb/en/News/Index/10159</w:t>
      </w:r>
    </w:p>
  </w:footnote>
  <w:footnote w:id="9">
    <w:p w14:paraId="26B42076" w14:textId="77777777" w:rsidR="00B61F84" w:rsidRPr="006C5C03" w:rsidRDefault="00B61F84" w:rsidP="00B61F84">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https://www.stat.si/StatWeb/en/News/Index/10283</w:t>
      </w:r>
    </w:p>
  </w:footnote>
  <w:footnote w:id="10">
    <w:p w14:paraId="37E8310F" w14:textId="77777777" w:rsidR="00134F4E" w:rsidRPr="006C5C03" w:rsidRDefault="00134F4E" w:rsidP="00134F4E">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https://rm.coe.int/memorandum-on-freedom-of-expression-and-media-freedom-in-slovenia/1680a2ae85</w:t>
      </w:r>
    </w:p>
  </w:footnote>
  <w:footnote w:id="11">
    <w:p w14:paraId="021E4CA7" w14:textId="2A3F0A58" w:rsidR="009703D2" w:rsidRPr="006C5C03" w:rsidRDefault="009703D2">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https://eige.europa.eu/gender-equality-index/2022/country/SI</w:t>
      </w:r>
    </w:p>
  </w:footnote>
  <w:footnote w:id="12">
    <w:p w14:paraId="18EFC8FE" w14:textId="77777777" w:rsidR="0090284E" w:rsidRPr="006C5C03" w:rsidRDefault="0090284E" w:rsidP="0090284E">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IPES, Vzdušje v intimno-partnerskih odnosih in družinah v času karantene in negotovosti (2020), </w:t>
      </w:r>
      <w:hyperlink r:id="rId3" w:history="1">
        <w:r w:rsidRPr="006C5C03">
          <w:rPr>
            <w:rStyle w:val="Hiperpovezava"/>
            <w:rFonts w:ascii="Arial" w:hAnsi="Arial" w:cs="Arial"/>
            <w:sz w:val="18"/>
            <w:szCs w:val="18"/>
          </w:rPr>
          <w:t>https://onedrive.live.com/?authkey=%21AEpVlv150%2D4qqm4&amp;cid=EBEBF9B1EABAC0F7&amp;id=EBEBF9B1EABAC0F7%214086&amp;parId=root&amp;o=OneUp</w:t>
        </w:r>
      </w:hyperlink>
    </w:p>
  </w:footnote>
  <w:footnote w:id="13">
    <w:p w14:paraId="7CA83DFD" w14:textId="26759FD9" w:rsidR="00AB68F6" w:rsidRPr="00AB68F6" w:rsidRDefault="00AB68F6">
      <w:pPr>
        <w:pStyle w:val="Sprotnaopomba-besedilo"/>
        <w:rPr>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Interviews done: 25.01 - 02.03.2022, https://europa.eu/eurobarometer/surveys/detail/2712</w:t>
      </w:r>
    </w:p>
  </w:footnote>
  <w:footnote w:id="14">
    <w:p w14:paraId="0776C31C" w14:textId="279ED8D2" w:rsidR="007F18DD" w:rsidRPr="006C5C03" w:rsidRDefault="007F18DD" w:rsidP="007F18DD">
      <w:pPr>
        <w:pStyle w:val="Sprotnaopomba-besedilo"/>
        <w:rPr>
          <w:rFonts w:ascii="Arial" w:hAnsi="Arial" w:cs="Arial"/>
          <w:sz w:val="18"/>
          <w:szCs w:val="18"/>
        </w:rPr>
      </w:pPr>
      <w:r w:rsidRPr="006C5C03">
        <w:rPr>
          <w:rStyle w:val="Sprotnaopomba-sklic"/>
          <w:rFonts w:ascii="Arial" w:hAnsi="Arial" w:cs="Arial"/>
          <w:sz w:val="18"/>
          <w:szCs w:val="18"/>
        </w:rPr>
        <w:footnoteRef/>
      </w:r>
      <w:r w:rsidRPr="006C5C03">
        <w:rPr>
          <w:rFonts w:ascii="Arial" w:hAnsi="Arial" w:cs="Arial"/>
          <w:sz w:val="18"/>
          <w:szCs w:val="18"/>
        </w:rPr>
        <w:t xml:space="preserve"> Reports of the Interdepartmental Working Group for the fight against human trafficking for the years 2019, 2020 and 2021, https://www.gov.si/zbirke/delovna-telesa/medresorska-delovna-skupina-za-boj-proti-trgovini-z-ljudmi/.</w:t>
      </w:r>
    </w:p>
  </w:footnote>
  <w:footnote w:id="15">
    <w:p w14:paraId="2D5789A9" w14:textId="706CA4B8" w:rsidR="00E15F8E" w:rsidRPr="006C5C03" w:rsidRDefault="00E15F8E">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A total of 6,288 displaced persons from Ukraine applied for temporary residence in the Republic of Slovenia from 24 February 2022 to 31 October 2022 inclusive.</w:t>
      </w:r>
    </w:p>
  </w:footnote>
  <w:footnote w:id="16">
    <w:p w14:paraId="64175E06" w14:textId="7B9E2424" w:rsidR="009349CB" w:rsidRPr="006C5C03" w:rsidRDefault="009349CB">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w:t>
      </w:r>
      <w:r w:rsidRPr="006C5C03">
        <w:rPr>
          <w:rFonts w:ascii="Arial" w:hAnsi="Arial" w:cs="Arial"/>
          <w:sz w:val="18"/>
          <w:szCs w:val="18"/>
          <w:lang w:val="sl-SI"/>
        </w:rPr>
        <w:t>More in Ombudsman's Annual Report for 2020, pages 161 – 170, https://www.varuh-rs.si/fileadmin/user_upload/pdf/lp/LP_2020/Annual_Report_2020.pdf.</w:t>
      </w:r>
    </w:p>
  </w:footnote>
  <w:footnote w:id="17">
    <w:p w14:paraId="225FAD70" w14:textId="4A873449" w:rsidR="009349CB" w:rsidRPr="009349CB" w:rsidRDefault="009349CB">
      <w:pPr>
        <w:pStyle w:val="Sprotnaopomba-besedilo"/>
        <w:rPr>
          <w:rFonts w:ascii="Republika" w:hAnsi="Republika"/>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w:t>
      </w:r>
      <w:r w:rsidRPr="006C5C03">
        <w:rPr>
          <w:rFonts w:ascii="Arial" w:hAnsi="Arial" w:cs="Arial"/>
          <w:sz w:val="18"/>
          <w:szCs w:val="18"/>
          <w:lang w:val="sl-SI"/>
        </w:rPr>
        <w:t>Ibid.</w:t>
      </w:r>
      <w:r w:rsidRPr="009349CB">
        <w:rPr>
          <w:rFonts w:ascii="Republika" w:hAnsi="Republika"/>
          <w:lang w:val="sl-SI"/>
        </w:rPr>
        <w:t xml:space="preserve"> </w:t>
      </w:r>
    </w:p>
  </w:footnote>
  <w:footnote w:id="18">
    <w:p w14:paraId="480AA019" w14:textId="5143F1D7" w:rsidR="00CA287B" w:rsidRPr="006C5C03" w:rsidRDefault="00CA287B">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w:t>
      </w:r>
      <w:r w:rsidRPr="006C5C03">
        <w:rPr>
          <w:rFonts w:ascii="Arial" w:eastAsia="Times New Roman" w:hAnsi="Arial" w:cs="Arial"/>
          <w:bCs/>
          <w:color w:val="222222"/>
          <w:sz w:val="18"/>
          <w:szCs w:val="18"/>
          <w:lang w:eastAsia="sl-SI"/>
        </w:rPr>
        <w:t>The research was carried out as part of the TERA project (Development of a Comprehensive Approach for Enhancing Work-Life Balance of Professional and Private Life in Rural Areas, Based on the Establishment of Multi-Stakeholder Regional Systems and Local Partnerships), financed by EEA Norway Grants 2014-2021 and Government Office for Development and European Cohesion Policy. 707 persons who live in the countrside participated in the research by answering an anonymous survey.</w:t>
      </w:r>
    </w:p>
  </w:footnote>
  <w:footnote w:id="19">
    <w:p w14:paraId="1E218CC3" w14:textId="7B79899E" w:rsidR="006B4A93" w:rsidRPr="006B4A93" w:rsidRDefault="006B4A93">
      <w:pPr>
        <w:pStyle w:val="Sprotnaopomba-besedilo"/>
        <w:rPr>
          <w:rFonts w:ascii="Republika" w:hAnsi="Republika"/>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w:t>
      </w:r>
      <w:r w:rsidRPr="006C5C03">
        <w:rPr>
          <w:rFonts w:ascii="Arial" w:hAnsi="Arial" w:cs="Arial"/>
          <w:sz w:val="18"/>
          <w:szCs w:val="18"/>
          <w:lang w:val="sl-SI"/>
        </w:rPr>
        <w:t>More in the Ombudsman's Annual report for 2020, pages 232 – 234, https://www.varuh-rs.si/fileadmin/user_upload/pdf/lp/LP_2020/Annual_Report_2020.pdf.</w:t>
      </w:r>
    </w:p>
  </w:footnote>
  <w:footnote w:id="20">
    <w:p w14:paraId="24B0F5D3" w14:textId="77777777" w:rsidR="009703D2" w:rsidRPr="006C5C03" w:rsidRDefault="009703D2" w:rsidP="00214254">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https://www.nijz.si/sites/www.nijz.si/files/publikacije-datoteke/javnozdravstveni_pristopi_romi.pdf.</w:t>
      </w:r>
    </w:p>
  </w:footnote>
  <w:footnote w:id="21">
    <w:p w14:paraId="6F01F0FB" w14:textId="4A020070" w:rsidR="00656BF8" w:rsidRPr="00656BF8" w:rsidRDefault="00656BF8">
      <w:pPr>
        <w:pStyle w:val="Sprotnaopomba-besedilo"/>
        <w:rPr>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GREVIO’s (Baseline) Evaluation Report on legislative and other measures giving effect to the provisions of the Council of Europe Convention on Preventing and Combating Violence against Women and Domestic Violence (Istanbul Convention) Slovenia, adopted in June 2021, published in October 2021, </w:t>
      </w:r>
      <w:r w:rsidRPr="006C5C03">
        <w:rPr>
          <w:rFonts w:ascii="Arial" w:hAnsi="Arial" w:cs="Arial"/>
          <w:sz w:val="18"/>
          <w:szCs w:val="18"/>
          <w:lang w:val="sl-SI"/>
        </w:rPr>
        <w:t>paragraphs 89 and 90, https://rm.coe.int/first-baseline-report-on-slovenia/1680a4208b.</w:t>
      </w:r>
    </w:p>
  </w:footnote>
  <w:footnote w:id="22">
    <w:p w14:paraId="0F19661E" w14:textId="02C8E552" w:rsidR="00A83924" w:rsidRPr="006C5C03" w:rsidRDefault="00A83924">
      <w:pPr>
        <w:pStyle w:val="Sprotnaopomba-besedilo"/>
        <w:rPr>
          <w:rFonts w:ascii="Arial" w:hAnsi="Arial" w:cs="Arial"/>
          <w:sz w:val="18"/>
          <w:szCs w:val="18"/>
          <w:lang w:val="sl-SI"/>
        </w:rPr>
      </w:pPr>
      <w:r w:rsidRPr="006C5C03">
        <w:rPr>
          <w:rStyle w:val="Sprotnaopomba-sklic"/>
          <w:rFonts w:ascii="Arial" w:hAnsi="Arial" w:cs="Arial"/>
          <w:sz w:val="18"/>
          <w:szCs w:val="18"/>
        </w:rPr>
        <w:footnoteRef/>
      </w:r>
      <w:r w:rsidRPr="006C5C03">
        <w:rPr>
          <w:rFonts w:ascii="Arial" w:hAnsi="Arial" w:cs="Arial"/>
          <w:sz w:val="18"/>
          <w:szCs w:val="18"/>
        </w:rPr>
        <w:t xml:space="preserve"> </w:t>
      </w:r>
      <w:r w:rsidRPr="006C5C03">
        <w:rPr>
          <w:rFonts w:ascii="Arial" w:hAnsi="Arial" w:cs="Arial"/>
          <w:sz w:val="18"/>
          <w:szCs w:val="18"/>
          <w:lang w:val="sl-SI"/>
        </w:rPr>
        <w:t xml:space="preserve">More information in the </w:t>
      </w:r>
      <w:r w:rsidRPr="006C5C03">
        <w:rPr>
          <w:rFonts w:ascii="Arial" w:hAnsi="Arial" w:cs="Arial"/>
          <w:sz w:val="18"/>
          <w:szCs w:val="18"/>
        </w:rPr>
        <w:t>National Report on the situation of human rights of migrants at the borders prepared by the Ombudsman and te European Network of National Human Rights Institutios in July 2021, http://ennhri.org/wp-content/uploads/2021/07/Slovenian-National-Report.pdf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52B3" w14:textId="77777777" w:rsidR="009703D2" w:rsidRDefault="009703D2">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C8DE" w14:textId="77777777" w:rsidR="009703D2" w:rsidRDefault="009703D2">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F26C" w14:textId="77777777" w:rsidR="009703D2" w:rsidRDefault="009703D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63B"/>
    <w:multiLevelType w:val="hybridMultilevel"/>
    <w:tmpl w:val="1AC2F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76B8B"/>
    <w:multiLevelType w:val="hybridMultilevel"/>
    <w:tmpl w:val="FD9047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8F799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176C90"/>
    <w:multiLevelType w:val="hybridMultilevel"/>
    <w:tmpl w:val="FD32FD76"/>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F47852"/>
    <w:multiLevelType w:val="hybridMultilevel"/>
    <w:tmpl w:val="F6C46010"/>
    <w:lvl w:ilvl="0" w:tplc="1FBA91F6">
      <w:start w:val="1"/>
      <w:numFmt w:val="decimal"/>
      <w:lvlText w:val="%1."/>
      <w:lvlJc w:val="left"/>
      <w:pPr>
        <w:ind w:left="720" w:hanging="360"/>
      </w:pPr>
      <w:rPr>
        <w:rFonts w:ascii="Republika" w:hAnsi="Republika" w:cs="Calibri" w:hint="default"/>
        <w:b/>
        <w:color w:val="3E7C94"/>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5F6383"/>
    <w:multiLevelType w:val="multilevel"/>
    <w:tmpl w:val="C520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E0190"/>
    <w:multiLevelType w:val="hybridMultilevel"/>
    <w:tmpl w:val="DDB648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731FEB"/>
    <w:multiLevelType w:val="hybridMultilevel"/>
    <w:tmpl w:val="CB783DE4"/>
    <w:lvl w:ilvl="0" w:tplc="73A0413A">
      <w:numFmt w:val="bullet"/>
      <w:lvlText w:val="-"/>
      <w:lvlJc w:val="left"/>
      <w:pPr>
        <w:ind w:left="360" w:hanging="360"/>
      </w:pPr>
      <w:rPr>
        <w:rFonts w:ascii="Republika" w:eastAsia="Calibri" w:hAnsi="Republika" w:cs="Calibri"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5DB03B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E06EFE"/>
    <w:multiLevelType w:val="hybridMultilevel"/>
    <w:tmpl w:val="22207E36"/>
    <w:lvl w:ilvl="0" w:tplc="91725F94">
      <w:start w:val="1"/>
      <w:numFmt w:val="decimal"/>
      <w:lvlText w:val="%1."/>
      <w:lvlJc w:val="left"/>
      <w:pPr>
        <w:ind w:left="720" w:hanging="360"/>
      </w:pPr>
      <w:rPr>
        <w:rFonts w:ascii="Republika" w:hAnsi="Republika" w:cs="Calibri" w:hint="default"/>
        <w:b/>
        <w:color w:val="3E7C94"/>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F84455"/>
    <w:multiLevelType w:val="hybridMultilevel"/>
    <w:tmpl w:val="14F44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1C43D9"/>
    <w:multiLevelType w:val="hybridMultilevel"/>
    <w:tmpl w:val="5FDE2A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3F2509"/>
    <w:multiLevelType w:val="multilevel"/>
    <w:tmpl w:val="22207E36"/>
    <w:lvl w:ilvl="0">
      <w:start w:val="1"/>
      <w:numFmt w:val="decimal"/>
      <w:lvlText w:val="%1."/>
      <w:lvlJc w:val="left"/>
      <w:pPr>
        <w:ind w:left="720" w:hanging="360"/>
      </w:pPr>
      <w:rPr>
        <w:rFonts w:ascii="Republika" w:hAnsi="Republika" w:cs="Calibri" w:hint="default"/>
        <w:b/>
        <w:color w:val="3E7C94"/>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D413480"/>
    <w:multiLevelType w:val="hybridMultilevel"/>
    <w:tmpl w:val="D17C2A88"/>
    <w:lvl w:ilvl="0" w:tplc="E5662F24">
      <w:start w:val="4"/>
      <w:numFmt w:val="bullet"/>
      <w:lvlText w:val="-"/>
      <w:lvlJc w:val="left"/>
      <w:pPr>
        <w:ind w:left="360" w:hanging="360"/>
      </w:pPr>
      <w:rPr>
        <w:rFonts w:ascii="Republika" w:eastAsia="Arial Unicode MS" w:hAnsi="Republika"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D5068FB"/>
    <w:multiLevelType w:val="hybridMultilevel"/>
    <w:tmpl w:val="8C843DD6"/>
    <w:lvl w:ilvl="0" w:tplc="CEE25E4E">
      <w:start w:val="1"/>
      <w:numFmt w:val="decimal"/>
      <w:lvlText w:val="%1."/>
      <w:lvlJc w:val="left"/>
      <w:pPr>
        <w:ind w:left="720" w:hanging="360"/>
      </w:pPr>
      <w:rPr>
        <w:rFonts w:ascii="Republika" w:hAnsi="Republika"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56D2CB0"/>
    <w:multiLevelType w:val="hybridMultilevel"/>
    <w:tmpl w:val="570CBD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5982848"/>
    <w:multiLevelType w:val="hybridMultilevel"/>
    <w:tmpl w:val="D4241A22"/>
    <w:lvl w:ilvl="0" w:tplc="C2D6459C">
      <w:start w:val="1"/>
      <w:numFmt w:val="decimal"/>
      <w:lvlText w:val="%1."/>
      <w:lvlJc w:val="left"/>
      <w:pPr>
        <w:ind w:left="360" w:hanging="360"/>
      </w:pPr>
      <w:rPr>
        <w:rFonts w:hint="default"/>
        <w:b/>
        <w:color w:val="2E74B5" w:themeColor="accent1" w:themeShade="BF"/>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5E46E0C"/>
    <w:multiLevelType w:val="hybridMultilevel"/>
    <w:tmpl w:val="8C843DD6"/>
    <w:lvl w:ilvl="0" w:tplc="CEE25E4E">
      <w:start w:val="1"/>
      <w:numFmt w:val="decimal"/>
      <w:lvlText w:val="%1."/>
      <w:lvlJc w:val="left"/>
      <w:pPr>
        <w:ind w:left="720" w:hanging="360"/>
      </w:pPr>
      <w:rPr>
        <w:rFonts w:ascii="Republika" w:hAnsi="Republika"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8120EB"/>
    <w:multiLevelType w:val="multilevel"/>
    <w:tmpl w:val="2858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B70CB2"/>
    <w:multiLevelType w:val="hybridMultilevel"/>
    <w:tmpl w:val="BB5C62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29697E"/>
    <w:multiLevelType w:val="multilevel"/>
    <w:tmpl w:val="60CCED0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0A6999"/>
    <w:multiLevelType w:val="hybridMultilevel"/>
    <w:tmpl w:val="D5DE52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CAD0042"/>
    <w:multiLevelType w:val="multilevel"/>
    <w:tmpl w:val="22E2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837D22"/>
    <w:multiLevelType w:val="hybridMultilevel"/>
    <w:tmpl w:val="59603FD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684AB4"/>
    <w:multiLevelType w:val="hybridMultilevel"/>
    <w:tmpl w:val="089CA5C8"/>
    <w:lvl w:ilvl="0" w:tplc="B47EEA7A">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1AF097C"/>
    <w:multiLevelType w:val="hybridMultilevel"/>
    <w:tmpl w:val="0A5010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8B743D5"/>
    <w:multiLevelType w:val="hybridMultilevel"/>
    <w:tmpl w:val="A8BA84A8"/>
    <w:lvl w:ilvl="0" w:tplc="309080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8F17C2D"/>
    <w:multiLevelType w:val="hybridMultilevel"/>
    <w:tmpl w:val="570CBD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6D56B8"/>
    <w:multiLevelType w:val="hybridMultilevel"/>
    <w:tmpl w:val="1A6AB616"/>
    <w:lvl w:ilvl="0" w:tplc="71846E40">
      <w:numFmt w:val="bullet"/>
      <w:lvlText w:val="-"/>
      <w:lvlJc w:val="left"/>
      <w:pPr>
        <w:ind w:left="720" w:hanging="360"/>
      </w:pPr>
      <w:rPr>
        <w:rFonts w:ascii="Republika" w:eastAsia="Calibri" w:hAnsi="Republik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
  </w:num>
  <w:num w:numId="4">
    <w:abstractNumId w:val="2"/>
  </w:num>
  <w:num w:numId="5">
    <w:abstractNumId w:val="29"/>
  </w:num>
  <w:num w:numId="6">
    <w:abstractNumId w:val="26"/>
  </w:num>
  <w:num w:numId="7">
    <w:abstractNumId w:val="27"/>
  </w:num>
  <w:num w:numId="8">
    <w:abstractNumId w:val="4"/>
  </w:num>
  <w:num w:numId="9">
    <w:abstractNumId w:val="16"/>
  </w:num>
  <w:num w:numId="10">
    <w:abstractNumId w:val="22"/>
  </w:num>
  <w:num w:numId="11">
    <w:abstractNumId w:val="28"/>
  </w:num>
  <w:num w:numId="12">
    <w:abstractNumId w:val="14"/>
  </w:num>
  <w:num w:numId="13">
    <w:abstractNumId w:val="12"/>
  </w:num>
  <w:num w:numId="14">
    <w:abstractNumId w:val="5"/>
  </w:num>
  <w:num w:numId="15">
    <w:abstractNumId w:val="3"/>
  </w:num>
  <w:num w:numId="16">
    <w:abstractNumId w:val="10"/>
  </w:num>
  <w:num w:numId="17">
    <w:abstractNumId w:val="13"/>
  </w:num>
  <w:num w:numId="18">
    <w:abstractNumId w:val="9"/>
  </w:num>
  <w:num w:numId="19">
    <w:abstractNumId w:val="21"/>
  </w:num>
  <w:num w:numId="20">
    <w:abstractNumId w:val="25"/>
  </w:num>
  <w:num w:numId="21">
    <w:abstractNumId w:val="23"/>
  </w:num>
  <w:num w:numId="22">
    <w:abstractNumId w:val="6"/>
  </w:num>
  <w:num w:numId="23">
    <w:abstractNumId w:val="7"/>
  </w:num>
  <w:num w:numId="24">
    <w:abstractNumId w:val="18"/>
  </w:num>
  <w:num w:numId="25">
    <w:abstractNumId w:val="11"/>
  </w:num>
  <w:num w:numId="26">
    <w:abstractNumId w:val="19"/>
  </w:num>
  <w:num w:numId="27">
    <w:abstractNumId w:val="15"/>
  </w:num>
  <w:num w:numId="28">
    <w:abstractNumId w:val="20"/>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tDQ0MDEwtTA1NjVS0lEKTi0uzszPAykwNK8FAIekWl4tAAAA"/>
  </w:docVars>
  <w:rsids>
    <w:rsidRoot w:val="00595FDE"/>
    <w:rsid w:val="00002292"/>
    <w:rsid w:val="00023B56"/>
    <w:rsid w:val="000263BF"/>
    <w:rsid w:val="0007030B"/>
    <w:rsid w:val="00070507"/>
    <w:rsid w:val="00087353"/>
    <w:rsid w:val="000A3955"/>
    <w:rsid w:val="000B7793"/>
    <w:rsid w:val="000E016E"/>
    <w:rsid w:val="000F1373"/>
    <w:rsid w:val="00134F4E"/>
    <w:rsid w:val="00171031"/>
    <w:rsid w:val="0017130D"/>
    <w:rsid w:val="001863D7"/>
    <w:rsid w:val="0019441C"/>
    <w:rsid w:val="00194909"/>
    <w:rsid w:val="001968AF"/>
    <w:rsid w:val="001C04AA"/>
    <w:rsid w:val="001E186B"/>
    <w:rsid w:val="001E424B"/>
    <w:rsid w:val="001F179F"/>
    <w:rsid w:val="00202C2C"/>
    <w:rsid w:val="00205FDB"/>
    <w:rsid w:val="00214254"/>
    <w:rsid w:val="00221380"/>
    <w:rsid w:val="00236620"/>
    <w:rsid w:val="00243C36"/>
    <w:rsid w:val="00245EB0"/>
    <w:rsid w:val="00246A9F"/>
    <w:rsid w:val="00261BA2"/>
    <w:rsid w:val="002668D0"/>
    <w:rsid w:val="00274903"/>
    <w:rsid w:val="002806DE"/>
    <w:rsid w:val="002A44D1"/>
    <w:rsid w:val="002B53D3"/>
    <w:rsid w:val="00300D60"/>
    <w:rsid w:val="00306B17"/>
    <w:rsid w:val="003111FD"/>
    <w:rsid w:val="00360B58"/>
    <w:rsid w:val="00377A18"/>
    <w:rsid w:val="00381C8E"/>
    <w:rsid w:val="003833AA"/>
    <w:rsid w:val="003A6673"/>
    <w:rsid w:val="003B4CC6"/>
    <w:rsid w:val="00401E1D"/>
    <w:rsid w:val="00407CC3"/>
    <w:rsid w:val="004261C7"/>
    <w:rsid w:val="004B0F94"/>
    <w:rsid w:val="004B1FE4"/>
    <w:rsid w:val="004C566E"/>
    <w:rsid w:val="004F7B3F"/>
    <w:rsid w:val="00505165"/>
    <w:rsid w:val="005159BA"/>
    <w:rsid w:val="0054086E"/>
    <w:rsid w:val="00550A91"/>
    <w:rsid w:val="00576979"/>
    <w:rsid w:val="005800A6"/>
    <w:rsid w:val="00583642"/>
    <w:rsid w:val="00595FDE"/>
    <w:rsid w:val="005F1BCF"/>
    <w:rsid w:val="006205C8"/>
    <w:rsid w:val="006220AC"/>
    <w:rsid w:val="00633605"/>
    <w:rsid w:val="0064058D"/>
    <w:rsid w:val="0064118D"/>
    <w:rsid w:val="006454B9"/>
    <w:rsid w:val="00651568"/>
    <w:rsid w:val="00656BF8"/>
    <w:rsid w:val="006674EF"/>
    <w:rsid w:val="006707BD"/>
    <w:rsid w:val="00683832"/>
    <w:rsid w:val="006976FD"/>
    <w:rsid w:val="006A5B6D"/>
    <w:rsid w:val="006B224F"/>
    <w:rsid w:val="006B4A93"/>
    <w:rsid w:val="006C097D"/>
    <w:rsid w:val="006C4418"/>
    <w:rsid w:val="006C5C03"/>
    <w:rsid w:val="006E07BB"/>
    <w:rsid w:val="006F5A96"/>
    <w:rsid w:val="006F6220"/>
    <w:rsid w:val="00710C3E"/>
    <w:rsid w:val="00724C94"/>
    <w:rsid w:val="007515D0"/>
    <w:rsid w:val="00757476"/>
    <w:rsid w:val="007B5203"/>
    <w:rsid w:val="007B6320"/>
    <w:rsid w:val="007C23D7"/>
    <w:rsid w:val="007C3BFF"/>
    <w:rsid w:val="007D07E3"/>
    <w:rsid w:val="007F18DD"/>
    <w:rsid w:val="0080439C"/>
    <w:rsid w:val="00825CE9"/>
    <w:rsid w:val="008445E8"/>
    <w:rsid w:val="00847EC6"/>
    <w:rsid w:val="008875A1"/>
    <w:rsid w:val="008A3C0A"/>
    <w:rsid w:val="008A48D6"/>
    <w:rsid w:val="008C2C82"/>
    <w:rsid w:val="008D1E7E"/>
    <w:rsid w:val="008D48B0"/>
    <w:rsid w:val="008E214B"/>
    <w:rsid w:val="008F5D1E"/>
    <w:rsid w:val="00900180"/>
    <w:rsid w:val="0090284E"/>
    <w:rsid w:val="0092182D"/>
    <w:rsid w:val="009349CB"/>
    <w:rsid w:val="00943618"/>
    <w:rsid w:val="009703D2"/>
    <w:rsid w:val="009732ED"/>
    <w:rsid w:val="00976209"/>
    <w:rsid w:val="00985675"/>
    <w:rsid w:val="009A4278"/>
    <w:rsid w:val="009B0E1C"/>
    <w:rsid w:val="009C01AC"/>
    <w:rsid w:val="009C5AE1"/>
    <w:rsid w:val="009D3A25"/>
    <w:rsid w:val="009D3E5A"/>
    <w:rsid w:val="009E0EBC"/>
    <w:rsid w:val="009F4EA6"/>
    <w:rsid w:val="00A01D6E"/>
    <w:rsid w:val="00A10550"/>
    <w:rsid w:val="00A31CDA"/>
    <w:rsid w:val="00A32722"/>
    <w:rsid w:val="00A359A4"/>
    <w:rsid w:val="00A6274E"/>
    <w:rsid w:val="00A72A82"/>
    <w:rsid w:val="00A83924"/>
    <w:rsid w:val="00A9456B"/>
    <w:rsid w:val="00A95202"/>
    <w:rsid w:val="00AA6819"/>
    <w:rsid w:val="00AB68F6"/>
    <w:rsid w:val="00AD02CD"/>
    <w:rsid w:val="00AE0105"/>
    <w:rsid w:val="00AF239A"/>
    <w:rsid w:val="00B11576"/>
    <w:rsid w:val="00B213F8"/>
    <w:rsid w:val="00B61F84"/>
    <w:rsid w:val="00B72BA7"/>
    <w:rsid w:val="00B76531"/>
    <w:rsid w:val="00B85079"/>
    <w:rsid w:val="00B97C9D"/>
    <w:rsid w:val="00BB307B"/>
    <w:rsid w:val="00BB7C70"/>
    <w:rsid w:val="00BC038E"/>
    <w:rsid w:val="00BD5C60"/>
    <w:rsid w:val="00BE7560"/>
    <w:rsid w:val="00BF08D6"/>
    <w:rsid w:val="00BF6EB2"/>
    <w:rsid w:val="00C01EBE"/>
    <w:rsid w:val="00C26ACE"/>
    <w:rsid w:val="00C40F02"/>
    <w:rsid w:val="00C420E4"/>
    <w:rsid w:val="00C56CA9"/>
    <w:rsid w:val="00C60015"/>
    <w:rsid w:val="00C72299"/>
    <w:rsid w:val="00C7283E"/>
    <w:rsid w:val="00C73542"/>
    <w:rsid w:val="00C91250"/>
    <w:rsid w:val="00CA287B"/>
    <w:rsid w:val="00CA34B1"/>
    <w:rsid w:val="00CB44C5"/>
    <w:rsid w:val="00CC0553"/>
    <w:rsid w:val="00CD5233"/>
    <w:rsid w:val="00CE4E37"/>
    <w:rsid w:val="00D06EE9"/>
    <w:rsid w:val="00D11F6A"/>
    <w:rsid w:val="00D17E7C"/>
    <w:rsid w:val="00D27499"/>
    <w:rsid w:val="00D52492"/>
    <w:rsid w:val="00D84126"/>
    <w:rsid w:val="00DB744D"/>
    <w:rsid w:val="00DB788A"/>
    <w:rsid w:val="00DC7CB8"/>
    <w:rsid w:val="00DD14C8"/>
    <w:rsid w:val="00DD7871"/>
    <w:rsid w:val="00DE19F1"/>
    <w:rsid w:val="00DE3B2C"/>
    <w:rsid w:val="00DF069F"/>
    <w:rsid w:val="00DF21AA"/>
    <w:rsid w:val="00DF5E84"/>
    <w:rsid w:val="00E04934"/>
    <w:rsid w:val="00E07A2A"/>
    <w:rsid w:val="00E1380E"/>
    <w:rsid w:val="00E15F8E"/>
    <w:rsid w:val="00E24717"/>
    <w:rsid w:val="00E32C63"/>
    <w:rsid w:val="00E42EFD"/>
    <w:rsid w:val="00E43EC5"/>
    <w:rsid w:val="00E44FAC"/>
    <w:rsid w:val="00E57D05"/>
    <w:rsid w:val="00E73B33"/>
    <w:rsid w:val="00E81218"/>
    <w:rsid w:val="00E93F3F"/>
    <w:rsid w:val="00E96776"/>
    <w:rsid w:val="00EA0D15"/>
    <w:rsid w:val="00EA58EE"/>
    <w:rsid w:val="00EB1425"/>
    <w:rsid w:val="00ED5BED"/>
    <w:rsid w:val="00EF5F0B"/>
    <w:rsid w:val="00F1105B"/>
    <w:rsid w:val="00F267B0"/>
    <w:rsid w:val="00F31A49"/>
    <w:rsid w:val="00F625C9"/>
    <w:rsid w:val="00F810A9"/>
    <w:rsid w:val="00F81184"/>
    <w:rsid w:val="00F817F9"/>
    <w:rsid w:val="00F825D1"/>
    <w:rsid w:val="00F82C4C"/>
    <w:rsid w:val="00FA36CE"/>
    <w:rsid w:val="00FB30FE"/>
    <w:rsid w:val="00FE20F7"/>
    <w:rsid w:val="00FE3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E9D7"/>
  <w15:chartTrackingRefBased/>
  <w15:docId w15:val="{CABF37A5-7365-4B77-B8A8-CC619108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9C01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Naslov1">
    <w:name w:val="heading 1"/>
    <w:basedOn w:val="Navaden"/>
    <w:next w:val="Navaden"/>
    <w:link w:val="Naslov1Znak"/>
    <w:uiPriority w:val="9"/>
    <w:qFormat/>
    <w:rsid w:val="00F810A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link w:val="Naslov2Znak"/>
    <w:uiPriority w:val="9"/>
    <w:qFormat/>
    <w:rsid w:val="009C01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sl-SI" w:eastAsia="sl-SI"/>
    </w:rPr>
  </w:style>
  <w:style w:type="paragraph" w:styleId="Naslov3">
    <w:name w:val="heading 3"/>
    <w:basedOn w:val="Navaden"/>
    <w:next w:val="Navaden"/>
    <w:link w:val="Naslov3Znak"/>
    <w:uiPriority w:val="9"/>
    <w:unhideWhenUsed/>
    <w:qFormat/>
    <w:rsid w:val="00AE0105"/>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avaden"/>
    <w:next w:val="Navaden"/>
    <w:link w:val="Naslov4Znak"/>
    <w:uiPriority w:val="9"/>
    <w:semiHidden/>
    <w:unhideWhenUsed/>
    <w:qFormat/>
    <w:rsid w:val="00E8121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2E74B5" w:themeColor="accent1" w:themeShade="BF"/>
      <w:sz w:val="22"/>
      <w:szCs w:val="22"/>
      <w:bdr w:val="none" w:sz="0" w:space="0" w:color="auto"/>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C01AC"/>
    <w:rPr>
      <w:rFonts w:ascii="Times New Roman" w:eastAsia="Times New Roman" w:hAnsi="Times New Roman" w:cs="Times New Roman"/>
      <w:b/>
      <w:bCs/>
      <w:sz w:val="36"/>
      <w:szCs w:val="36"/>
      <w:lang w:eastAsia="sl-SI"/>
    </w:rPr>
  </w:style>
  <w:style w:type="paragraph" w:customStyle="1" w:styleId="BodyA">
    <w:name w:val="Body A"/>
    <w:rsid w:val="009C01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Sprotnaopomba-besedilo">
    <w:name w:val="footnote text"/>
    <w:basedOn w:val="Navaden"/>
    <w:link w:val="Sprotnaopomba-besediloZnak"/>
    <w:uiPriority w:val="99"/>
    <w:unhideWhenUsed/>
    <w:rsid w:val="009C01AC"/>
    <w:rPr>
      <w:sz w:val="20"/>
      <w:szCs w:val="20"/>
    </w:rPr>
  </w:style>
  <w:style w:type="character" w:customStyle="1" w:styleId="Sprotnaopomba-besediloZnak">
    <w:name w:val="Sprotna opomba - besedilo Znak"/>
    <w:basedOn w:val="Privzetapisavaodstavka"/>
    <w:link w:val="Sprotnaopomba-besedilo"/>
    <w:uiPriority w:val="99"/>
    <w:rsid w:val="009C01AC"/>
    <w:rPr>
      <w:rFonts w:ascii="Times New Roman" w:eastAsia="Arial Unicode MS" w:hAnsi="Times New Roman" w:cs="Times New Roman"/>
      <w:sz w:val="20"/>
      <w:szCs w:val="20"/>
      <w:bdr w:val="nil"/>
      <w:lang w:val="en-US"/>
    </w:rPr>
  </w:style>
  <w:style w:type="character" w:styleId="Sprotnaopomba-sklic">
    <w:name w:val="footnote reference"/>
    <w:basedOn w:val="Privzetapisavaodstavka"/>
    <w:uiPriority w:val="99"/>
    <w:semiHidden/>
    <w:unhideWhenUsed/>
    <w:rsid w:val="009C01AC"/>
    <w:rPr>
      <w:vertAlign w:val="superscript"/>
    </w:rPr>
  </w:style>
  <w:style w:type="character" w:styleId="Hiperpovezava">
    <w:name w:val="Hyperlink"/>
    <w:rsid w:val="009C01AC"/>
    <w:rPr>
      <w:u w:val="single"/>
    </w:rPr>
  </w:style>
  <w:style w:type="paragraph" w:styleId="Odstavekseznama">
    <w:name w:val="List Paragraph"/>
    <w:basedOn w:val="Navaden"/>
    <w:uiPriority w:val="34"/>
    <w:qFormat/>
    <w:rsid w:val="009C01AC"/>
    <w:pPr>
      <w:ind w:left="720"/>
      <w:contextualSpacing/>
    </w:pPr>
  </w:style>
  <w:style w:type="paragraph" w:customStyle="1" w:styleId="SingleTxtG">
    <w:name w:val="_ Single Txt_G"/>
    <w:basedOn w:val="Navaden"/>
    <w:qFormat/>
    <w:rsid w:val="005159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sl-SI"/>
    </w:rPr>
  </w:style>
  <w:style w:type="paragraph" w:customStyle="1" w:styleId="Bullet1G">
    <w:name w:val="_Bullet 1_G"/>
    <w:basedOn w:val="Navaden"/>
    <w:qFormat/>
    <w:rsid w:val="005159BA"/>
    <w:pPr>
      <w:numPr>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sl-SI"/>
    </w:rPr>
  </w:style>
  <w:style w:type="paragraph" w:customStyle="1" w:styleId="H23G">
    <w:name w:val="_ H_2/3_G"/>
    <w:basedOn w:val="Navaden"/>
    <w:next w:val="Navaden"/>
    <w:qFormat/>
    <w:rsid w:val="005159BA"/>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b/>
      <w:sz w:val="20"/>
      <w:szCs w:val="20"/>
      <w:bdr w:val="none" w:sz="0" w:space="0" w:color="auto"/>
      <w:lang w:val="sl-SI"/>
    </w:rPr>
  </w:style>
  <w:style w:type="paragraph" w:styleId="Konnaopomba-besedilo">
    <w:name w:val="endnote text"/>
    <w:basedOn w:val="Navaden"/>
    <w:link w:val="Konnaopomba-besediloZnak"/>
    <w:uiPriority w:val="99"/>
    <w:semiHidden/>
    <w:unhideWhenUsed/>
    <w:rsid w:val="003111FD"/>
    <w:rPr>
      <w:sz w:val="20"/>
      <w:szCs w:val="20"/>
    </w:rPr>
  </w:style>
  <w:style w:type="character" w:customStyle="1" w:styleId="Konnaopomba-besediloZnak">
    <w:name w:val="Končna opomba - besedilo Znak"/>
    <w:basedOn w:val="Privzetapisavaodstavka"/>
    <w:link w:val="Konnaopomba-besedilo"/>
    <w:uiPriority w:val="99"/>
    <w:semiHidden/>
    <w:rsid w:val="003111FD"/>
    <w:rPr>
      <w:rFonts w:ascii="Times New Roman" w:eastAsia="Arial Unicode MS" w:hAnsi="Times New Roman" w:cs="Times New Roman"/>
      <w:sz w:val="20"/>
      <w:szCs w:val="20"/>
      <w:bdr w:val="nil"/>
      <w:lang w:val="en-US"/>
    </w:rPr>
  </w:style>
  <w:style w:type="character" w:styleId="Konnaopomba-sklic">
    <w:name w:val="endnote reference"/>
    <w:basedOn w:val="Privzetapisavaodstavka"/>
    <w:uiPriority w:val="99"/>
    <w:semiHidden/>
    <w:unhideWhenUsed/>
    <w:rsid w:val="003111FD"/>
    <w:rPr>
      <w:vertAlign w:val="superscript"/>
    </w:rPr>
  </w:style>
  <w:style w:type="paragraph" w:customStyle="1" w:styleId="Default">
    <w:name w:val="Default"/>
    <w:rsid w:val="00306B17"/>
    <w:pPr>
      <w:autoSpaceDE w:val="0"/>
      <w:autoSpaceDN w:val="0"/>
      <w:adjustRightInd w:val="0"/>
      <w:spacing w:after="0" w:line="240" w:lineRule="auto"/>
    </w:pPr>
    <w:rPr>
      <w:rFonts w:ascii="DejaVu Sans" w:hAnsi="DejaVu Sans" w:cs="DejaVu Sans"/>
      <w:color w:val="000000"/>
      <w:sz w:val="24"/>
      <w:szCs w:val="24"/>
    </w:rPr>
  </w:style>
  <w:style w:type="paragraph" w:styleId="Navadensplet">
    <w:name w:val="Normal (Web)"/>
    <w:basedOn w:val="Navaden"/>
    <w:uiPriority w:val="99"/>
    <w:unhideWhenUsed/>
    <w:rsid w:val="000F137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l-SI" w:eastAsia="sl-SI"/>
    </w:rPr>
  </w:style>
  <w:style w:type="character" w:customStyle="1" w:styleId="Naslov3Znak">
    <w:name w:val="Naslov 3 Znak"/>
    <w:basedOn w:val="Privzetapisavaodstavka"/>
    <w:link w:val="Naslov3"/>
    <w:uiPriority w:val="9"/>
    <w:rsid w:val="00AE0105"/>
    <w:rPr>
      <w:rFonts w:asciiTheme="majorHAnsi" w:eastAsiaTheme="majorEastAsia" w:hAnsiTheme="majorHAnsi" w:cstheme="majorBidi"/>
      <w:color w:val="1F4D78" w:themeColor="accent1" w:themeShade="7F"/>
      <w:sz w:val="24"/>
      <w:szCs w:val="24"/>
      <w:bdr w:val="nil"/>
      <w:lang w:val="en-US"/>
    </w:rPr>
  </w:style>
  <w:style w:type="character" w:customStyle="1" w:styleId="None">
    <w:name w:val="None"/>
    <w:rsid w:val="00D06EE9"/>
  </w:style>
  <w:style w:type="paragraph" w:styleId="Glava">
    <w:name w:val="header"/>
    <w:basedOn w:val="Navaden"/>
    <w:link w:val="GlavaZnak"/>
    <w:uiPriority w:val="99"/>
    <w:unhideWhenUsed/>
    <w:rsid w:val="001C04AA"/>
    <w:pPr>
      <w:tabs>
        <w:tab w:val="center" w:pos="4536"/>
        <w:tab w:val="right" w:pos="9072"/>
      </w:tabs>
    </w:pPr>
  </w:style>
  <w:style w:type="character" w:customStyle="1" w:styleId="GlavaZnak">
    <w:name w:val="Glava Znak"/>
    <w:basedOn w:val="Privzetapisavaodstavka"/>
    <w:link w:val="Glava"/>
    <w:uiPriority w:val="99"/>
    <w:rsid w:val="001C04AA"/>
    <w:rPr>
      <w:rFonts w:ascii="Times New Roman" w:eastAsia="Arial Unicode MS" w:hAnsi="Times New Roman" w:cs="Times New Roman"/>
      <w:sz w:val="24"/>
      <w:szCs w:val="24"/>
      <w:bdr w:val="nil"/>
      <w:lang w:val="en-US"/>
    </w:rPr>
  </w:style>
  <w:style w:type="paragraph" w:styleId="Noga">
    <w:name w:val="footer"/>
    <w:basedOn w:val="Navaden"/>
    <w:link w:val="NogaZnak"/>
    <w:uiPriority w:val="99"/>
    <w:unhideWhenUsed/>
    <w:rsid w:val="001C04AA"/>
    <w:pPr>
      <w:tabs>
        <w:tab w:val="center" w:pos="4536"/>
        <w:tab w:val="right" w:pos="9072"/>
      </w:tabs>
    </w:pPr>
  </w:style>
  <w:style w:type="character" w:customStyle="1" w:styleId="NogaZnak">
    <w:name w:val="Noga Znak"/>
    <w:basedOn w:val="Privzetapisavaodstavka"/>
    <w:link w:val="Noga"/>
    <w:uiPriority w:val="99"/>
    <w:rsid w:val="001C04AA"/>
    <w:rPr>
      <w:rFonts w:ascii="Times New Roman" w:eastAsia="Arial Unicode MS" w:hAnsi="Times New Roman" w:cs="Times New Roman"/>
      <w:sz w:val="24"/>
      <w:szCs w:val="24"/>
      <w:bdr w:val="nil"/>
      <w:lang w:val="en-US"/>
    </w:rPr>
  </w:style>
  <w:style w:type="character" w:customStyle="1" w:styleId="Naslov1Znak">
    <w:name w:val="Naslov 1 Znak"/>
    <w:basedOn w:val="Privzetapisavaodstavka"/>
    <w:link w:val="Naslov1"/>
    <w:uiPriority w:val="9"/>
    <w:rsid w:val="00F810A9"/>
    <w:rPr>
      <w:rFonts w:asciiTheme="majorHAnsi" w:eastAsiaTheme="majorEastAsia" w:hAnsiTheme="majorHAnsi" w:cstheme="majorBidi"/>
      <w:color w:val="2E74B5" w:themeColor="accent1" w:themeShade="BF"/>
      <w:sz w:val="32"/>
      <w:szCs w:val="32"/>
      <w:bdr w:val="nil"/>
      <w:lang w:val="en-US"/>
    </w:rPr>
  </w:style>
  <w:style w:type="paragraph" w:styleId="HTML-oblikovano">
    <w:name w:val="HTML Preformatted"/>
    <w:basedOn w:val="Navaden"/>
    <w:link w:val="HTML-oblikovanoZnak"/>
    <w:uiPriority w:val="99"/>
    <w:semiHidden/>
    <w:unhideWhenUsed/>
    <w:rsid w:val="006976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sl-SI" w:eastAsia="sl-SI"/>
    </w:rPr>
  </w:style>
  <w:style w:type="character" w:customStyle="1" w:styleId="HTML-oblikovanoZnak">
    <w:name w:val="HTML-oblikovano Znak"/>
    <w:basedOn w:val="Privzetapisavaodstavka"/>
    <w:link w:val="HTML-oblikovano"/>
    <w:uiPriority w:val="99"/>
    <w:semiHidden/>
    <w:rsid w:val="006976FD"/>
    <w:rPr>
      <w:rFonts w:ascii="Courier New" w:eastAsia="Times New Roman" w:hAnsi="Courier New" w:cs="Courier New"/>
      <w:sz w:val="20"/>
      <w:szCs w:val="20"/>
      <w:lang w:eastAsia="sl-SI"/>
    </w:rPr>
  </w:style>
  <w:style w:type="character" w:styleId="Poudarek">
    <w:name w:val="Emphasis"/>
    <w:basedOn w:val="Privzetapisavaodstavka"/>
    <w:uiPriority w:val="20"/>
    <w:qFormat/>
    <w:rsid w:val="00E44FAC"/>
    <w:rPr>
      <w:i/>
      <w:iCs/>
    </w:rPr>
  </w:style>
  <w:style w:type="paragraph" w:styleId="Besedilooblaka">
    <w:name w:val="Balloon Text"/>
    <w:basedOn w:val="Navaden"/>
    <w:link w:val="BesedilooblakaZnak"/>
    <w:uiPriority w:val="99"/>
    <w:semiHidden/>
    <w:unhideWhenUsed/>
    <w:rsid w:val="00243C3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43C36"/>
    <w:rPr>
      <w:rFonts w:ascii="Segoe UI" w:eastAsia="Arial Unicode MS" w:hAnsi="Segoe UI" w:cs="Segoe UI"/>
      <w:sz w:val="18"/>
      <w:szCs w:val="18"/>
      <w:bdr w:val="nil"/>
      <w:lang w:val="en-US"/>
    </w:rPr>
  </w:style>
  <w:style w:type="character" w:styleId="Pripombasklic">
    <w:name w:val="annotation reference"/>
    <w:basedOn w:val="Privzetapisavaodstavka"/>
    <w:uiPriority w:val="99"/>
    <w:semiHidden/>
    <w:unhideWhenUsed/>
    <w:rsid w:val="00B213F8"/>
    <w:rPr>
      <w:sz w:val="16"/>
      <w:szCs w:val="16"/>
    </w:rPr>
  </w:style>
  <w:style w:type="paragraph" w:styleId="Pripombabesedilo">
    <w:name w:val="annotation text"/>
    <w:basedOn w:val="Navaden"/>
    <w:link w:val="PripombabesediloZnak"/>
    <w:uiPriority w:val="99"/>
    <w:semiHidden/>
    <w:unhideWhenUsed/>
    <w:rsid w:val="00B213F8"/>
    <w:rPr>
      <w:sz w:val="20"/>
      <w:szCs w:val="20"/>
    </w:rPr>
  </w:style>
  <w:style w:type="character" w:customStyle="1" w:styleId="PripombabesediloZnak">
    <w:name w:val="Pripomba – besedilo Znak"/>
    <w:basedOn w:val="Privzetapisavaodstavka"/>
    <w:link w:val="Pripombabesedilo"/>
    <w:uiPriority w:val="99"/>
    <w:semiHidden/>
    <w:rsid w:val="00B213F8"/>
    <w:rPr>
      <w:rFonts w:ascii="Times New Roman" w:eastAsia="Arial Unicode MS" w:hAnsi="Times New Roman" w:cs="Times New Roman"/>
      <w:sz w:val="20"/>
      <w:szCs w:val="20"/>
      <w:bdr w:val="nil"/>
      <w:lang w:val="en-US"/>
    </w:rPr>
  </w:style>
  <w:style w:type="paragraph" w:styleId="Zadevapripombe">
    <w:name w:val="annotation subject"/>
    <w:basedOn w:val="Pripombabesedilo"/>
    <w:next w:val="Pripombabesedilo"/>
    <w:link w:val="ZadevapripombeZnak"/>
    <w:uiPriority w:val="99"/>
    <w:semiHidden/>
    <w:unhideWhenUsed/>
    <w:rsid w:val="00B213F8"/>
    <w:rPr>
      <w:b/>
      <w:bCs/>
    </w:rPr>
  </w:style>
  <w:style w:type="character" w:customStyle="1" w:styleId="ZadevapripombeZnak">
    <w:name w:val="Zadeva pripombe Znak"/>
    <w:basedOn w:val="PripombabesediloZnak"/>
    <w:link w:val="Zadevapripombe"/>
    <w:uiPriority w:val="99"/>
    <w:semiHidden/>
    <w:rsid w:val="00B213F8"/>
    <w:rPr>
      <w:rFonts w:ascii="Times New Roman" w:eastAsia="Arial Unicode MS" w:hAnsi="Times New Roman" w:cs="Times New Roman"/>
      <w:b/>
      <w:bCs/>
      <w:sz w:val="20"/>
      <w:szCs w:val="20"/>
      <w:bdr w:val="nil"/>
      <w:lang w:val="en-US"/>
    </w:rPr>
  </w:style>
  <w:style w:type="paragraph" w:styleId="Revizija">
    <w:name w:val="Revision"/>
    <w:hidden/>
    <w:uiPriority w:val="99"/>
    <w:semiHidden/>
    <w:rsid w:val="002668D0"/>
    <w:pPr>
      <w:spacing w:after="0" w:line="240" w:lineRule="auto"/>
    </w:pPr>
    <w:rPr>
      <w:rFonts w:ascii="Times New Roman" w:eastAsia="Arial Unicode MS" w:hAnsi="Times New Roman" w:cs="Times New Roman"/>
      <w:sz w:val="24"/>
      <w:szCs w:val="24"/>
      <w:bdr w:val="nil"/>
      <w:lang w:val="en-US"/>
    </w:rPr>
  </w:style>
  <w:style w:type="paragraph" w:styleId="Brezrazmikov">
    <w:name w:val="No Spacing"/>
    <w:uiPriority w:val="1"/>
    <w:qFormat/>
    <w:rsid w:val="0021425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Naslov4Znak">
    <w:name w:val="Naslov 4 Znak"/>
    <w:basedOn w:val="Privzetapisavaodstavka"/>
    <w:link w:val="Naslov4"/>
    <w:uiPriority w:val="9"/>
    <w:semiHidden/>
    <w:rsid w:val="00E81218"/>
    <w:rPr>
      <w:rFonts w:asciiTheme="majorHAnsi" w:eastAsiaTheme="majorEastAsia" w:hAnsiTheme="majorHAnsi" w:cstheme="majorBidi"/>
      <w:i/>
      <w:iCs/>
      <w:color w:val="2E74B5" w:themeColor="accent1" w:themeShade="BF"/>
    </w:rPr>
  </w:style>
  <w:style w:type="character" w:styleId="Krepko">
    <w:name w:val="Strong"/>
    <w:basedOn w:val="Privzetapisavaodstavka"/>
    <w:uiPriority w:val="22"/>
    <w:qFormat/>
    <w:rsid w:val="00D27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7789">
      <w:bodyDiv w:val="1"/>
      <w:marLeft w:val="0"/>
      <w:marRight w:val="0"/>
      <w:marTop w:val="0"/>
      <w:marBottom w:val="0"/>
      <w:divBdr>
        <w:top w:val="none" w:sz="0" w:space="0" w:color="auto"/>
        <w:left w:val="none" w:sz="0" w:space="0" w:color="auto"/>
        <w:bottom w:val="none" w:sz="0" w:space="0" w:color="auto"/>
        <w:right w:val="none" w:sz="0" w:space="0" w:color="auto"/>
      </w:divBdr>
    </w:div>
    <w:div w:id="146631740">
      <w:bodyDiv w:val="1"/>
      <w:marLeft w:val="0"/>
      <w:marRight w:val="0"/>
      <w:marTop w:val="0"/>
      <w:marBottom w:val="0"/>
      <w:divBdr>
        <w:top w:val="none" w:sz="0" w:space="0" w:color="auto"/>
        <w:left w:val="none" w:sz="0" w:space="0" w:color="auto"/>
        <w:bottom w:val="none" w:sz="0" w:space="0" w:color="auto"/>
        <w:right w:val="none" w:sz="0" w:space="0" w:color="auto"/>
      </w:divBdr>
    </w:div>
    <w:div w:id="900749323">
      <w:bodyDiv w:val="1"/>
      <w:marLeft w:val="0"/>
      <w:marRight w:val="0"/>
      <w:marTop w:val="0"/>
      <w:marBottom w:val="0"/>
      <w:divBdr>
        <w:top w:val="none" w:sz="0" w:space="0" w:color="auto"/>
        <w:left w:val="none" w:sz="0" w:space="0" w:color="auto"/>
        <w:bottom w:val="none" w:sz="0" w:space="0" w:color="auto"/>
        <w:right w:val="none" w:sz="0" w:space="0" w:color="auto"/>
      </w:divBdr>
    </w:div>
    <w:div w:id="1029601951">
      <w:bodyDiv w:val="1"/>
      <w:marLeft w:val="0"/>
      <w:marRight w:val="0"/>
      <w:marTop w:val="0"/>
      <w:marBottom w:val="0"/>
      <w:divBdr>
        <w:top w:val="none" w:sz="0" w:space="0" w:color="auto"/>
        <w:left w:val="none" w:sz="0" w:space="0" w:color="auto"/>
        <w:bottom w:val="none" w:sz="0" w:space="0" w:color="auto"/>
        <w:right w:val="none" w:sz="0" w:space="0" w:color="auto"/>
      </w:divBdr>
    </w:div>
    <w:div w:id="1036852830">
      <w:bodyDiv w:val="1"/>
      <w:marLeft w:val="0"/>
      <w:marRight w:val="0"/>
      <w:marTop w:val="0"/>
      <w:marBottom w:val="0"/>
      <w:divBdr>
        <w:top w:val="none" w:sz="0" w:space="0" w:color="auto"/>
        <w:left w:val="none" w:sz="0" w:space="0" w:color="auto"/>
        <w:bottom w:val="none" w:sz="0" w:space="0" w:color="auto"/>
        <w:right w:val="none" w:sz="0" w:space="0" w:color="auto"/>
      </w:divBdr>
    </w:div>
    <w:div w:id="1228876228">
      <w:bodyDiv w:val="1"/>
      <w:marLeft w:val="0"/>
      <w:marRight w:val="0"/>
      <w:marTop w:val="0"/>
      <w:marBottom w:val="0"/>
      <w:divBdr>
        <w:top w:val="none" w:sz="0" w:space="0" w:color="auto"/>
        <w:left w:val="none" w:sz="0" w:space="0" w:color="auto"/>
        <w:bottom w:val="none" w:sz="0" w:space="0" w:color="auto"/>
        <w:right w:val="none" w:sz="0" w:space="0" w:color="auto"/>
      </w:divBdr>
      <w:divsChild>
        <w:div w:id="976448541">
          <w:marLeft w:val="0"/>
          <w:marRight w:val="0"/>
          <w:marTop w:val="0"/>
          <w:marBottom w:val="0"/>
          <w:divBdr>
            <w:top w:val="none" w:sz="0" w:space="0" w:color="auto"/>
            <w:left w:val="none" w:sz="0" w:space="0" w:color="auto"/>
            <w:bottom w:val="none" w:sz="0" w:space="0" w:color="auto"/>
            <w:right w:val="none" w:sz="0" w:space="0" w:color="auto"/>
          </w:divBdr>
          <w:divsChild>
            <w:div w:id="1368410447">
              <w:marLeft w:val="0"/>
              <w:marRight w:val="0"/>
              <w:marTop w:val="0"/>
              <w:marBottom w:val="0"/>
              <w:divBdr>
                <w:top w:val="none" w:sz="0" w:space="0" w:color="auto"/>
                <w:left w:val="none" w:sz="0" w:space="0" w:color="auto"/>
                <w:bottom w:val="none" w:sz="0" w:space="0" w:color="auto"/>
                <w:right w:val="none" w:sz="0" w:space="0" w:color="auto"/>
              </w:divBdr>
            </w:div>
            <w:div w:id="10189676">
              <w:marLeft w:val="0"/>
              <w:marRight w:val="0"/>
              <w:marTop w:val="0"/>
              <w:marBottom w:val="0"/>
              <w:divBdr>
                <w:top w:val="none" w:sz="0" w:space="0" w:color="auto"/>
                <w:left w:val="none" w:sz="0" w:space="0" w:color="auto"/>
                <w:bottom w:val="none" w:sz="0" w:space="0" w:color="auto"/>
                <w:right w:val="none" w:sz="0" w:space="0" w:color="auto"/>
              </w:divBdr>
            </w:div>
            <w:div w:id="20203229">
              <w:marLeft w:val="0"/>
              <w:marRight w:val="0"/>
              <w:marTop w:val="0"/>
              <w:marBottom w:val="0"/>
              <w:divBdr>
                <w:top w:val="none" w:sz="0" w:space="0" w:color="auto"/>
                <w:left w:val="none" w:sz="0" w:space="0" w:color="auto"/>
                <w:bottom w:val="none" w:sz="0" w:space="0" w:color="auto"/>
                <w:right w:val="none" w:sz="0" w:space="0" w:color="auto"/>
              </w:divBdr>
              <w:divsChild>
                <w:div w:id="186065659">
                  <w:marLeft w:val="0"/>
                  <w:marRight w:val="0"/>
                  <w:marTop w:val="0"/>
                  <w:marBottom w:val="0"/>
                  <w:divBdr>
                    <w:top w:val="none" w:sz="0" w:space="0" w:color="auto"/>
                    <w:left w:val="none" w:sz="0" w:space="0" w:color="auto"/>
                    <w:bottom w:val="none" w:sz="0" w:space="0" w:color="auto"/>
                    <w:right w:val="none" w:sz="0" w:space="0" w:color="auto"/>
                  </w:divBdr>
                </w:div>
              </w:divsChild>
            </w:div>
            <w:div w:id="435365490">
              <w:marLeft w:val="0"/>
              <w:marRight w:val="0"/>
              <w:marTop w:val="0"/>
              <w:marBottom w:val="0"/>
              <w:divBdr>
                <w:top w:val="none" w:sz="0" w:space="0" w:color="auto"/>
                <w:left w:val="none" w:sz="0" w:space="0" w:color="auto"/>
                <w:bottom w:val="none" w:sz="0" w:space="0" w:color="auto"/>
                <w:right w:val="none" w:sz="0" w:space="0" w:color="auto"/>
              </w:divBdr>
            </w:div>
            <w:div w:id="1943686555">
              <w:marLeft w:val="0"/>
              <w:marRight w:val="0"/>
              <w:marTop w:val="0"/>
              <w:marBottom w:val="0"/>
              <w:divBdr>
                <w:top w:val="none" w:sz="0" w:space="0" w:color="auto"/>
                <w:left w:val="none" w:sz="0" w:space="0" w:color="auto"/>
                <w:bottom w:val="none" w:sz="0" w:space="0" w:color="auto"/>
                <w:right w:val="none" w:sz="0" w:space="0" w:color="auto"/>
              </w:divBdr>
            </w:div>
            <w:div w:id="1312371996">
              <w:marLeft w:val="0"/>
              <w:marRight w:val="0"/>
              <w:marTop w:val="0"/>
              <w:marBottom w:val="0"/>
              <w:divBdr>
                <w:top w:val="none" w:sz="0" w:space="0" w:color="auto"/>
                <w:left w:val="none" w:sz="0" w:space="0" w:color="auto"/>
                <w:bottom w:val="none" w:sz="0" w:space="0" w:color="auto"/>
                <w:right w:val="none" w:sz="0" w:space="0" w:color="auto"/>
              </w:divBdr>
            </w:div>
            <w:div w:id="201525206">
              <w:marLeft w:val="0"/>
              <w:marRight w:val="0"/>
              <w:marTop w:val="0"/>
              <w:marBottom w:val="0"/>
              <w:divBdr>
                <w:top w:val="none" w:sz="0" w:space="0" w:color="auto"/>
                <w:left w:val="none" w:sz="0" w:space="0" w:color="auto"/>
                <w:bottom w:val="none" w:sz="0" w:space="0" w:color="auto"/>
                <w:right w:val="none" w:sz="0" w:space="0" w:color="auto"/>
              </w:divBdr>
            </w:div>
            <w:div w:id="575819680">
              <w:marLeft w:val="0"/>
              <w:marRight w:val="0"/>
              <w:marTop w:val="0"/>
              <w:marBottom w:val="0"/>
              <w:divBdr>
                <w:top w:val="none" w:sz="0" w:space="0" w:color="auto"/>
                <w:left w:val="none" w:sz="0" w:space="0" w:color="auto"/>
                <w:bottom w:val="none" w:sz="0" w:space="0" w:color="auto"/>
                <w:right w:val="none" w:sz="0" w:space="0" w:color="auto"/>
              </w:divBdr>
            </w:div>
            <w:div w:id="988173290">
              <w:marLeft w:val="0"/>
              <w:marRight w:val="0"/>
              <w:marTop w:val="0"/>
              <w:marBottom w:val="0"/>
              <w:divBdr>
                <w:top w:val="none" w:sz="0" w:space="0" w:color="auto"/>
                <w:left w:val="none" w:sz="0" w:space="0" w:color="auto"/>
                <w:bottom w:val="none" w:sz="0" w:space="0" w:color="auto"/>
                <w:right w:val="none" w:sz="0" w:space="0" w:color="auto"/>
              </w:divBdr>
            </w:div>
            <w:div w:id="13243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1632">
      <w:bodyDiv w:val="1"/>
      <w:marLeft w:val="0"/>
      <w:marRight w:val="0"/>
      <w:marTop w:val="0"/>
      <w:marBottom w:val="0"/>
      <w:divBdr>
        <w:top w:val="none" w:sz="0" w:space="0" w:color="auto"/>
        <w:left w:val="none" w:sz="0" w:space="0" w:color="auto"/>
        <w:bottom w:val="none" w:sz="0" w:space="0" w:color="auto"/>
        <w:right w:val="none" w:sz="0" w:space="0" w:color="auto"/>
      </w:divBdr>
    </w:div>
    <w:div w:id="20016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onedrive.live.com/?authkey=%21AEpVlv150%2D4qqm4&amp;cid=EBEBF9B1EABAC0F7&amp;id=EBEBF9B1EABAC0F7%214086&amp;parId=root&amp;o=OneUp" TargetMode="External"/><Relationship Id="rId2" Type="http://schemas.openxmlformats.org/officeDocument/2006/relationships/hyperlink" Target="https://eige.europa.eu/gender-equality-index/2022/country/SI" TargetMode="External"/><Relationship Id="rId1" Type="http://schemas.openxmlformats.org/officeDocument/2006/relationships/hyperlink" Target="https://www.varuh-rs.si/fileadmin/user_upload/pdf/zlozenke_nase/zlozenka_praviceANG_web.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6D1467-3098-4A56-8ECD-51718F57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3330</Words>
  <Characters>18984</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Turin</dc:creator>
  <cp:keywords/>
  <dc:description/>
  <cp:lastModifiedBy>Nataša Kuzmič</cp:lastModifiedBy>
  <cp:revision>2</cp:revision>
  <cp:lastPrinted>2020-10-15T07:55:00Z</cp:lastPrinted>
  <dcterms:created xsi:type="dcterms:W3CDTF">2023-01-31T10:56:00Z</dcterms:created>
  <dcterms:modified xsi:type="dcterms:W3CDTF">2023-01-31T10:56:00Z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02b4c814cbd256641c91f83aa22f751407bda2ef902f4ec8a1c44a7ea9c99b35</vt:lpwstr>
  </property>
</Properties>
</file>